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62D482" w14:textId="5CDCDD54" w:rsidR="009E7C58" w:rsidRPr="00A53C17" w:rsidRDefault="009E7C58" w:rsidP="009E7C58">
      <w:pPr>
        <w:pStyle w:val="Header"/>
        <w:tabs>
          <w:tab w:val="right" w:pos="9639"/>
        </w:tabs>
        <w:rPr>
          <w:bCs/>
          <w:i/>
          <w:noProof w:val="0"/>
          <w:sz w:val="24"/>
          <w:szCs w:val="24"/>
          <w:lang w:val="en-GB" w:eastAsia="zh-CN"/>
        </w:rPr>
      </w:pPr>
      <w:bookmarkStart w:id="0" w:name="OLE_LINK5"/>
      <w:bookmarkStart w:id="1" w:name="OLE_LINK6"/>
      <w:r w:rsidRPr="001D0C4E">
        <w:rPr>
          <w:bCs/>
          <w:noProof w:val="0"/>
          <w:sz w:val="24"/>
          <w:szCs w:val="24"/>
          <w:lang w:val="en-GB"/>
        </w:rPr>
        <w:t>3GPP T</w:t>
      </w:r>
      <w:bookmarkStart w:id="2" w:name="_Ref452454252"/>
      <w:bookmarkEnd w:id="2"/>
      <w:r w:rsidRPr="001D0C4E">
        <w:rPr>
          <w:bCs/>
          <w:noProof w:val="0"/>
          <w:sz w:val="24"/>
          <w:szCs w:val="24"/>
          <w:lang w:val="en-GB"/>
        </w:rPr>
        <w:t xml:space="preserve">SG-RAN </w:t>
      </w:r>
      <w:r w:rsidRPr="001D0C4E">
        <w:rPr>
          <w:noProof w:val="0"/>
          <w:sz w:val="24"/>
          <w:szCs w:val="24"/>
          <w:lang w:val="en-GB"/>
        </w:rPr>
        <w:t>WG1 #88</w:t>
      </w:r>
      <w:r>
        <w:rPr>
          <w:rFonts w:hint="eastAsia"/>
          <w:noProof w:val="0"/>
          <w:sz w:val="24"/>
          <w:szCs w:val="24"/>
          <w:lang w:val="en-GB" w:eastAsia="zh-CN"/>
        </w:rPr>
        <w:t>bis</w:t>
      </w:r>
      <w:r w:rsidR="00040E2D">
        <w:rPr>
          <w:noProof w:val="0"/>
          <w:sz w:val="24"/>
          <w:szCs w:val="24"/>
          <w:lang w:val="en-GB" w:eastAsia="zh-CN"/>
        </w:rPr>
        <w:t xml:space="preserve"> Meeting</w:t>
      </w:r>
      <w:r w:rsidRPr="001D0C4E">
        <w:rPr>
          <w:bCs/>
          <w:noProof w:val="0"/>
          <w:sz w:val="24"/>
          <w:szCs w:val="24"/>
          <w:lang w:val="en-GB"/>
        </w:rPr>
        <w:tab/>
      </w:r>
      <w:r w:rsidR="00040E2D" w:rsidRPr="00040E2D">
        <w:rPr>
          <w:bCs/>
          <w:noProof w:val="0"/>
          <w:sz w:val="24"/>
          <w:szCs w:val="24"/>
          <w:lang w:val="en-GB" w:eastAsia="ja-JP"/>
        </w:rPr>
        <w:t>R1-1705860</w:t>
      </w:r>
    </w:p>
    <w:p w14:paraId="4A7F7337" w14:textId="6DC123D4" w:rsidR="009E7C58" w:rsidRPr="008205C0" w:rsidRDefault="009E7C58" w:rsidP="009E7C58">
      <w:pPr>
        <w:tabs>
          <w:tab w:val="center" w:pos="4536"/>
          <w:tab w:val="right" w:pos="9072"/>
        </w:tabs>
        <w:rPr>
          <w:rFonts w:ascii="Arial" w:hAnsi="Arial" w:cs="Arial"/>
          <w:b/>
          <w:bCs/>
          <w:sz w:val="24"/>
          <w:szCs w:val="24"/>
        </w:rPr>
      </w:pPr>
      <w:r w:rsidRPr="008205C0">
        <w:rPr>
          <w:rFonts w:ascii="Arial" w:hAnsi="Arial" w:cs="Arial"/>
          <w:b/>
          <w:bCs/>
          <w:sz w:val="24"/>
          <w:szCs w:val="24"/>
        </w:rPr>
        <w:t>Spokane</w:t>
      </w:r>
      <w:r w:rsidRPr="001D0C4E">
        <w:rPr>
          <w:rFonts w:ascii="Arial" w:hAnsi="Arial" w:cs="Arial"/>
          <w:b/>
          <w:bCs/>
          <w:sz w:val="24"/>
          <w:szCs w:val="24"/>
        </w:rPr>
        <w:t xml:space="preserve">, </w:t>
      </w:r>
      <w:r>
        <w:rPr>
          <w:rFonts w:ascii="Arial" w:hAnsi="Arial" w:cs="Arial" w:hint="eastAsia"/>
          <w:b/>
          <w:bCs/>
          <w:sz w:val="24"/>
          <w:szCs w:val="24"/>
        </w:rPr>
        <w:t>U</w:t>
      </w:r>
      <w:r w:rsidR="008A3765">
        <w:rPr>
          <w:rFonts w:ascii="Arial" w:hAnsi="Arial" w:cs="Arial"/>
          <w:b/>
          <w:bCs/>
          <w:sz w:val="24"/>
          <w:szCs w:val="24"/>
        </w:rPr>
        <w:t>.</w:t>
      </w:r>
      <w:r>
        <w:rPr>
          <w:rFonts w:ascii="Arial" w:hAnsi="Arial" w:cs="Arial" w:hint="eastAsia"/>
          <w:b/>
          <w:bCs/>
          <w:sz w:val="24"/>
          <w:szCs w:val="24"/>
        </w:rPr>
        <w:t>S</w:t>
      </w:r>
      <w:r w:rsidR="008A3765">
        <w:rPr>
          <w:rFonts w:ascii="Arial" w:hAnsi="Arial" w:cs="Arial"/>
          <w:b/>
          <w:bCs/>
          <w:sz w:val="24"/>
          <w:szCs w:val="24"/>
        </w:rPr>
        <w:t>.A</w:t>
      </w:r>
      <w:r w:rsidRPr="008205C0">
        <w:rPr>
          <w:rFonts w:ascii="Arial" w:hAnsi="Arial" w:cs="Arial"/>
          <w:b/>
          <w:bCs/>
          <w:sz w:val="24"/>
          <w:szCs w:val="24"/>
        </w:rPr>
        <w:t>,</w:t>
      </w:r>
      <w:r w:rsidRPr="001D0C4E">
        <w:rPr>
          <w:rFonts w:ascii="Arial" w:hAnsi="Arial" w:cs="Arial"/>
          <w:b/>
          <w:bCs/>
          <w:sz w:val="24"/>
          <w:szCs w:val="24"/>
        </w:rPr>
        <w:t xml:space="preserve"> </w:t>
      </w:r>
      <w:r w:rsidRPr="008205C0">
        <w:rPr>
          <w:rFonts w:ascii="Arial" w:hAnsi="Arial" w:cs="Arial"/>
          <w:b/>
          <w:bCs/>
          <w:sz w:val="24"/>
          <w:szCs w:val="24"/>
        </w:rPr>
        <w:t>3th</w:t>
      </w:r>
      <w:r w:rsidRPr="001D0C4E">
        <w:rPr>
          <w:rFonts w:ascii="Arial" w:hAnsi="Arial" w:cs="Arial"/>
          <w:b/>
          <w:bCs/>
          <w:sz w:val="24"/>
          <w:szCs w:val="24"/>
        </w:rPr>
        <w:t xml:space="preserve"> - </w:t>
      </w:r>
      <w:r w:rsidRPr="008205C0">
        <w:rPr>
          <w:rFonts w:ascii="Arial" w:hAnsi="Arial" w:cs="Arial"/>
          <w:b/>
          <w:bCs/>
          <w:sz w:val="24"/>
          <w:szCs w:val="24"/>
        </w:rPr>
        <w:t>7th</w:t>
      </w:r>
      <w:r w:rsidRPr="001D0C4E">
        <w:rPr>
          <w:rFonts w:ascii="Arial" w:hAnsi="Arial" w:cs="Arial"/>
          <w:b/>
          <w:bCs/>
          <w:sz w:val="24"/>
          <w:szCs w:val="24"/>
        </w:rPr>
        <w:t xml:space="preserve"> </w:t>
      </w:r>
      <w:r>
        <w:rPr>
          <w:rFonts w:ascii="Arial" w:hAnsi="Arial" w:cs="Arial" w:hint="eastAsia"/>
          <w:b/>
          <w:bCs/>
          <w:sz w:val="24"/>
          <w:szCs w:val="24"/>
        </w:rPr>
        <w:t>April</w:t>
      </w:r>
      <w:r w:rsidRPr="001D0C4E">
        <w:rPr>
          <w:rFonts w:ascii="Arial" w:hAnsi="Arial" w:cs="Arial"/>
          <w:b/>
          <w:bCs/>
          <w:sz w:val="24"/>
          <w:szCs w:val="24"/>
        </w:rPr>
        <w:t xml:space="preserve"> 201</w:t>
      </w:r>
      <w:r w:rsidRPr="008205C0">
        <w:rPr>
          <w:rFonts w:ascii="Arial" w:hAnsi="Arial" w:cs="Arial"/>
          <w:b/>
          <w:bCs/>
          <w:sz w:val="24"/>
          <w:szCs w:val="24"/>
        </w:rPr>
        <w:t>7</w:t>
      </w:r>
    </w:p>
    <w:bookmarkEnd w:id="0"/>
    <w:bookmarkEnd w:id="1"/>
    <w:p w14:paraId="1673E5B7" w14:textId="77777777" w:rsidR="009E7C58" w:rsidRPr="008205C0" w:rsidRDefault="009E7C58" w:rsidP="009E7C58">
      <w:pPr>
        <w:pStyle w:val="CRCoverPage"/>
        <w:rPr>
          <w:rFonts w:eastAsiaTheme="minorEastAsia" w:cs="Arial"/>
          <w:b/>
          <w:bCs/>
          <w:sz w:val="24"/>
          <w:lang w:eastAsia="zh-CN"/>
        </w:rPr>
      </w:pPr>
      <w:r w:rsidRPr="001D0C4E">
        <w:rPr>
          <w:rFonts w:cs="Arial"/>
          <w:b/>
          <w:bCs/>
          <w:sz w:val="24"/>
        </w:rPr>
        <w:t>Agenda item:</w:t>
      </w:r>
      <w:r w:rsidRPr="001D0C4E">
        <w:rPr>
          <w:rFonts w:cs="Arial"/>
          <w:b/>
          <w:bCs/>
          <w:sz w:val="24"/>
        </w:rPr>
        <w:tab/>
      </w:r>
      <w:r w:rsidRPr="001D0C4E">
        <w:rPr>
          <w:rFonts w:cs="Arial"/>
          <w:b/>
          <w:bCs/>
          <w:sz w:val="24"/>
        </w:rPr>
        <w:tab/>
        <w:t>8.1.4.</w:t>
      </w:r>
      <w:r>
        <w:rPr>
          <w:rFonts w:cs="Arial"/>
          <w:b/>
          <w:bCs/>
          <w:sz w:val="24"/>
        </w:rPr>
        <w:t>2.1</w:t>
      </w:r>
      <w:r>
        <w:rPr>
          <w:rFonts w:eastAsiaTheme="minorEastAsia" w:cs="Arial" w:hint="eastAsia"/>
          <w:b/>
          <w:bCs/>
          <w:sz w:val="24"/>
          <w:lang w:eastAsia="zh-CN"/>
        </w:rPr>
        <w:t>.1</w:t>
      </w:r>
    </w:p>
    <w:p w14:paraId="684E6919" w14:textId="77777777" w:rsidR="005156EF" w:rsidRPr="003F3B54" w:rsidRDefault="005156EF" w:rsidP="005156EF">
      <w:pPr>
        <w:tabs>
          <w:tab w:val="left" w:pos="1985"/>
        </w:tabs>
        <w:spacing w:line="276" w:lineRule="auto"/>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3" w:name="OLE_LINK1"/>
      <w:bookmarkStart w:id="4" w:name="OLE_LINK2"/>
      <w:r w:rsidRPr="003F3B54">
        <w:rPr>
          <w:rFonts w:ascii="Arial" w:hAnsi="Arial" w:cs="Arial"/>
          <w:b/>
          <w:bCs/>
          <w:sz w:val="24"/>
        </w:rPr>
        <w:t>Nokia</w:t>
      </w:r>
      <w:bookmarkEnd w:id="3"/>
      <w:bookmarkEnd w:id="4"/>
      <w:r w:rsidRPr="003F3B54">
        <w:rPr>
          <w:rFonts w:ascii="Arial" w:hAnsi="Arial" w:cs="Arial"/>
          <w:b/>
          <w:bCs/>
          <w:sz w:val="24"/>
        </w:rPr>
        <w:t xml:space="preserve">, Alcatel-Lucent Shanghai Bell </w:t>
      </w:r>
    </w:p>
    <w:p w14:paraId="1D98F8D1" w14:textId="64084583" w:rsidR="00E03487" w:rsidRPr="00A53C17" w:rsidRDefault="00E03487" w:rsidP="005156EF">
      <w:pPr>
        <w:spacing w:line="276" w:lineRule="auto"/>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A53C17" w:rsidRPr="00A53C17">
        <w:rPr>
          <w:rFonts w:ascii="Arial" w:hAnsi="Arial" w:cs="Arial"/>
          <w:b/>
          <w:bCs/>
          <w:sz w:val="24"/>
        </w:rPr>
        <w:t xml:space="preserve">Polar </w:t>
      </w:r>
      <w:r w:rsidR="00884803">
        <w:rPr>
          <w:rFonts w:ascii="Arial" w:hAnsi="Arial" w:cs="Arial"/>
          <w:b/>
          <w:bCs/>
          <w:sz w:val="24"/>
        </w:rPr>
        <w:t>codes</w:t>
      </w:r>
      <w:r w:rsidR="00A53C17" w:rsidRPr="00A53C17">
        <w:rPr>
          <w:rFonts w:ascii="Arial" w:hAnsi="Arial" w:cs="Arial"/>
          <w:b/>
          <w:bCs/>
          <w:sz w:val="24"/>
        </w:rPr>
        <w:t xml:space="preserve"> for control channels</w:t>
      </w:r>
    </w:p>
    <w:p w14:paraId="108E1E01" w14:textId="77777777" w:rsidR="00E03487" w:rsidRPr="003F3B54" w:rsidRDefault="00E03487" w:rsidP="005156EF">
      <w:pPr>
        <w:spacing w:line="276" w:lineRule="auto"/>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3721C90E" w14:textId="73730DC6" w:rsidR="0034111C" w:rsidRPr="003F3B54" w:rsidRDefault="00DA5D08">
      <w:pPr>
        <w:pStyle w:val="Heading1"/>
      </w:pPr>
      <w:r>
        <w:t xml:space="preserve">1 </w:t>
      </w:r>
      <w:r>
        <w:tab/>
      </w:r>
      <w:r w:rsidR="00EE7FA7" w:rsidRPr="003F3B54">
        <w:t>Introduction</w:t>
      </w:r>
    </w:p>
    <w:p w14:paraId="4AFCADDA" w14:textId="0B6899D1" w:rsidR="00E611E0" w:rsidRDefault="00E611E0" w:rsidP="00A53C17">
      <w:pPr>
        <w:overflowPunct w:val="0"/>
        <w:autoSpaceDE w:val="0"/>
        <w:autoSpaceDN w:val="0"/>
        <w:adjustRightInd w:val="0"/>
        <w:spacing w:after="180"/>
        <w:textAlignment w:val="baseline"/>
        <w:rPr>
          <w:rFonts w:ascii="Times New Roman" w:eastAsia="SimSun" w:hAnsi="Times New Roman" w:cs="Times New Roman"/>
          <w:sz w:val="20"/>
          <w:szCs w:val="20"/>
        </w:rPr>
      </w:pPr>
      <w:r w:rsidRPr="00E611E0">
        <w:rPr>
          <w:rFonts w:ascii="Times New Roman" w:eastAsia="SimSun" w:hAnsi="Times New Roman" w:cs="Times New Roman"/>
          <w:sz w:val="20"/>
          <w:szCs w:val="20"/>
        </w:rPr>
        <w:t>In RAN1 #NR Ad-Hoc meeting, following</w:t>
      </w:r>
      <w:r>
        <w:rPr>
          <w:rFonts w:ascii="Times New Roman" w:eastAsia="SimSun" w:hAnsi="Times New Roman" w:cs="Times New Roman"/>
          <w:sz w:val="20"/>
          <w:szCs w:val="20"/>
        </w:rPr>
        <w:t xml:space="preserve"> agreement was made to provide</w:t>
      </w:r>
      <w:r w:rsidRPr="00E611E0">
        <w:rPr>
          <w:rFonts w:ascii="Times New Roman" w:eastAsia="SimSun" w:hAnsi="Times New Roman" w:cs="Times New Roman"/>
          <w:sz w:val="20"/>
          <w:szCs w:val="20"/>
        </w:rPr>
        <w:t xml:space="preserve"> further evaluation</w:t>
      </w:r>
      <w:r>
        <w:rPr>
          <w:rFonts w:ascii="Times New Roman" w:eastAsia="SimSun" w:hAnsi="Times New Roman" w:cs="Times New Roman"/>
          <w:sz w:val="20"/>
          <w:szCs w:val="20"/>
        </w:rPr>
        <w:t>s</w:t>
      </w:r>
      <w:r w:rsidRPr="00E611E0">
        <w:rPr>
          <w:rFonts w:ascii="Times New Roman" w:eastAsia="SimSun" w:hAnsi="Times New Roman" w:cs="Times New Roman"/>
          <w:sz w:val="20"/>
          <w:szCs w:val="20"/>
        </w:rPr>
        <w:t xml:space="preserve"> of control channel coding proposals. </w:t>
      </w:r>
    </w:p>
    <w:p w14:paraId="25020A64" w14:textId="77777777" w:rsidR="00A53C17" w:rsidRPr="00A53C17" w:rsidRDefault="00A53C17" w:rsidP="00A53C17">
      <w:pPr>
        <w:ind w:left="1440" w:hanging="1440"/>
        <w:rPr>
          <w:rFonts w:ascii="Times" w:eastAsia="MS Mincho" w:hAnsi="Times" w:cs="Times New Roman"/>
          <w:b/>
          <w:sz w:val="20"/>
          <w:szCs w:val="24"/>
          <w:highlight w:val="green"/>
          <w:u w:val="single"/>
          <w:lang w:eastAsia="ja-JP"/>
        </w:rPr>
      </w:pPr>
      <w:r w:rsidRPr="00A53C17">
        <w:rPr>
          <w:rFonts w:ascii="Times" w:eastAsia="MS Mincho" w:hAnsi="Times" w:cs="Times New Roman"/>
          <w:b/>
          <w:sz w:val="20"/>
          <w:szCs w:val="24"/>
          <w:highlight w:val="green"/>
          <w:u w:val="single"/>
          <w:lang w:eastAsia="ja-JP"/>
        </w:rPr>
        <w:t>Agreement:</w:t>
      </w:r>
    </w:p>
    <w:p w14:paraId="5A55570C" w14:textId="77777777" w:rsidR="00A53C17" w:rsidRPr="00A53C17" w:rsidRDefault="00A53C17" w:rsidP="00040E2D">
      <w:pPr>
        <w:numPr>
          <w:ilvl w:val="0"/>
          <w:numId w:val="19"/>
        </w:numPr>
        <w:spacing w:after="0"/>
        <w:rPr>
          <w:rFonts w:ascii="Times" w:eastAsia="MS Mincho" w:hAnsi="Times" w:cs="Times New Roman"/>
          <w:sz w:val="20"/>
          <w:szCs w:val="24"/>
          <w:lang w:eastAsia="ja-JP"/>
        </w:rPr>
      </w:pPr>
      <w:r w:rsidRPr="00A53C17">
        <w:rPr>
          <w:rFonts w:ascii="Times" w:eastAsia="MS Mincho" w:hAnsi="Times" w:cs="Times New Roman"/>
          <w:sz w:val="20"/>
          <w:szCs w:val="24"/>
          <w:lang w:eastAsia="ja-JP"/>
        </w:rPr>
        <w:t>To compare CRC-related aspects of polar code design,</w:t>
      </w:r>
    </w:p>
    <w:p w14:paraId="16F95475" w14:textId="77777777" w:rsidR="00A53C17" w:rsidRPr="00A53C17" w:rsidRDefault="00A53C17" w:rsidP="00040E2D">
      <w:pPr>
        <w:numPr>
          <w:ilvl w:val="1"/>
          <w:numId w:val="19"/>
        </w:numPr>
        <w:spacing w:after="0"/>
        <w:rPr>
          <w:rFonts w:ascii="Times" w:eastAsia="MS Mincho" w:hAnsi="Times" w:cs="Times New Roman"/>
          <w:sz w:val="20"/>
          <w:szCs w:val="24"/>
          <w:lang w:eastAsia="ja-JP"/>
        </w:rPr>
      </w:pPr>
      <w:r w:rsidRPr="00A53C17">
        <w:rPr>
          <w:rFonts w:ascii="Times" w:eastAsia="MS Mincho" w:hAnsi="Times" w:cs="Times New Roman"/>
          <w:sz w:val="20"/>
          <w:szCs w:val="24"/>
          <w:lang w:eastAsia="ja-JP"/>
        </w:rPr>
        <w:t>The same FAR performance (the same as LTE) should be considered for a fair comparison</w:t>
      </w:r>
    </w:p>
    <w:p w14:paraId="7629D1F6" w14:textId="77777777" w:rsidR="00A53C17" w:rsidRPr="00A53C17" w:rsidRDefault="00A53C17" w:rsidP="00040E2D">
      <w:pPr>
        <w:numPr>
          <w:ilvl w:val="1"/>
          <w:numId w:val="19"/>
        </w:numPr>
        <w:spacing w:after="0"/>
        <w:rPr>
          <w:rFonts w:ascii="Times" w:eastAsia="MS Mincho" w:hAnsi="Times" w:cs="Times New Roman"/>
          <w:sz w:val="20"/>
          <w:szCs w:val="24"/>
          <w:lang w:eastAsia="ja-JP"/>
        </w:rPr>
      </w:pPr>
      <w:r w:rsidRPr="00A53C17">
        <w:rPr>
          <w:rFonts w:ascii="Times" w:eastAsia="MS Mincho" w:hAnsi="Times" w:cs="Times New Roman"/>
          <w:sz w:val="20"/>
          <w:szCs w:val="24"/>
          <w:lang w:eastAsia="ja-JP"/>
        </w:rPr>
        <w:t>List size L</w:t>
      </w:r>
      <w:r w:rsidRPr="00A53C17">
        <w:rPr>
          <w:rFonts w:ascii="Times" w:eastAsia="MS Mincho" w:hAnsi="Times" w:cs="Times New Roman"/>
          <w:sz w:val="20"/>
          <w:szCs w:val="24"/>
          <w:vertAlign w:val="subscript"/>
          <w:lang w:eastAsia="ja-JP"/>
        </w:rPr>
        <w:t>max</w:t>
      </w:r>
      <w:r w:rsidRPr="00A53C17">
        <w:rPr>
          <w:rFonts w:ascii="Times" w:eastAsia="MS Mincho" w:hAnsi="Times" w:cs="Times New Roman"/>
          <w:sz w:val="20"/>
          <w:szCs w:val="24"/>
          <w:lang w:eastAsia="ja-JP"/>
        </w:rPr>
        <w:t xml:space="preserve"> 8 is the baseline (evaluations of other values are not precluded)</w:t>
      </w:r>
    </w:p>
    <w:p w14:paraId="3D68B2D1" w14:textId="77777777" w:rsidR="00A53C17" w:rsidRPr="00A53C17" w:rsidRDefault="00A53C17" w:rsidP="00040E2D">
      <w:pPr>
        <w:numPr>
          <w:ilvl w:val="0"/>
          <w:numId w:val="19"/>
        </w:numPr>
        <w:spacing w:after="0"/>
        <w:rPr>
          <w:rFonts w:ascii="Times" w:eastAsia="MS Mincho" w:hAnsi="Times" w:cs="Times New Roman"/>
          <w:sz w:val="20"/>
          <w:szCs w:val="24"/>
          <w:lang w:eastAsia="ja-JP"/>
        </w:rPr>
      </w:pPr>
      <w:r w:rsidRPr="00A53C17">
        <w:rPr>
          <w:rFonts w:ascii="Times" w:eastAsia="MS Mincho" w:hAnsi="Times" w:cs="Times New Roman"/>
          <w:sz w:val="20"/>
          <w:szCs w:val="24"/>
          <w:lang w:eastAsia="ja-JP"/>
        </w:rPr>
        <w:t>Performance metrics (may be based on analytic derivation)</w:t>
      </w:r>
    </w:p>
    <w:p w14:paraId="74A0DDDB" w14:textId="77777777" w:rsidR="00A53C17" w:rsidRPr="00A53C17" w:rsidRDefault="00A53C17" w:rsidP="00040E2D">
      <w:pPr>
        <w:numPr>
          <w:ilvl w:val="1"/>
          <w:numId w:val="19"/>
        </w:numPr>
        <w:spacing w:after="0"/>
        <w:rPr>
          <w:rFonts w:ascii="Times" w:eastAsia="MS Mincho" w:hAnsi="Times" w:cs="Times New Roman"/>
          <w:sz w:val="20"/>
          <w:szCs w:val="24"/>
          <w:lang w:eastAsia="ja-JP"/>
        </w:rPr>
      </w:pPr>
      <w:r w:rsidRPr="00A53C17">
        <w:rPr>
          <w:rFonts w:ascii="Times" w:eastAsia="MS Mincho" w:hAnsi="Times" w:cs="Times New Roman"/>
          <w:sz w:val="20"/>
          <w:szCs w:val="24"/>
          <w:lang w:eastAsia="ja-JP"/>
        </w:rPr>
        <w:t>BLER</w:t>
      </w:r>
    </w:p>
    <w:p w14:paraId="5A6C03E8" w14:textId="77777777" w:rsidR="00A53C17" w:rsidRPr="00A53C17" w:rsidRDefault="00A53C17" w:rsidP="00040E2D">
      <w:pPr>
        <w:numPr>
          <w:ilvl w:val="1"/>
          <w:numId w:val="19"/>
        </w:numPr>
        <w:spacing w:after="0"/>
        <w:rPr>
          <w:rFonts w:ascii="Times" w:eastAsia="MS Mincho" w:hAnsi="Times" w:cs="Times New Roman"/>
          <w:sz w:val="20"/>
          <w:szCs w:val="24"/>
          <w:lang w:eastAsia="ja-JP"/>
        </w:rPr>
      </w:pPr>
      <w:r w:rsidRPr="00A53C17">
        <w:rPr>
          <w:rFonts w:ascii="Times" w:eastAsia="MS Mincho" w:hAnsi="Times" w:cs="Times New Roman"/>
          <w:sz w:val="20"/>
          <w:szCs w:val="24"/>
          <w:lang w:eastAsia="ja-JP"/>
        </w:rPr>
        <w:t>FAR (with AWGN as input to the decoder)</w:t>
      </w:r>
    </w:p>
    <w:p w14:paraId="7CDEC41A" w14:textId="77777777" w:rsidR="00A53C17" w:rsidRPr="00A53C17" w:rsidRDefault="00A53C17" w:rsidP="00040E2D">
      <w:pPr>
        <w:numPr>
          <w:ilvl w:val="0"/>
          <w:numId w:val="19"/>
        </w:numPr>
        <w:spacing w:after="0"/>
        <w:rPr>
          <w:rFonts w:ascii="Times" w:eastAsia="MS Mincho" w:hAnsi="Times" w:cs="Times New Roman"/>
          <w:sz w:val="20"/>
          <w:szCs w:val="24"/>
          <w:lang w:eastAsia="ja-JP"/>
        </w:rPr>
      </w:pPr>
      <w:r w:rsidRPr="00A53C17">
        <w:rPr>
          <w:rFonts w:ascii="Times" w:eastAsia="MS Mincho" w:hAnsi="Times" w:cs="Times New Roman"/>
          <w:sz w:val="20"/>
          <w:szCs w:val="24"/>
          <w:lang w:eastAsia="ja-JP"/>
        </w:rPr>
        <w:t>Polar codes for control channels support one of the following alternatives:</w:t>
      </w:r>
    </w:p>
    <w:p w14:paraId="09161E12" w14:textId="77777777" w:rsidR="00A53C17" w:rsidRPr="00A53C17" w:rsidRDefault="00A53C17" w:rsidP="00040E2D">
      <w:pPr>
        <w:numPr>
          <w:ilvl w:val="1"/>
          <w:numId w:val="19"/>
        </w:numPr>
        <w:spacing w:after="0"/>
        <w:rPr>
          <w:rFonts w:ascii="Times" w:eastAsia="MS Mincho" w:hAnsi="Times" w:cs="Times New Roman"/>
          <w:sz w:val="20"/>
          <w:szCs w:val="24"/>
          <w:lang w:eastAsia="ja-JP"/>
        </w:rPr>
      </w:pPr>
      <w:r w:rsidRPr="00A53C17">
        <w:rPr>
          <w:rFonts w:ascii="Times" w:eastAsia="MS Mincho" w:hAnsi="Times" w:cs="Times New Roman"/>
          <w:sz w:val="20"/>
          <w:szCs w:val="24"/>
          <w:lang w:eastAsia="ja-JP"/>
        </w:rPr>
        <w:t>Alt. 1: CRC + “basic polar” (i.e. as per above agreed description) codes</w:t>
      </w:r>
    </w:p>
    <w:p w14:paraId="308C5F7F" w14:textId="77777777" w:rsidR="00A53C17" w:rsidRPr="00A53C17" w:rsidRDefault="00A53C17" w:rsidP="00040E2D">
      <w:pPr>
        <w:numPr>
          <w:ilvl w:val="2"/>
          <w:numId w:val="19"/>
        </w:numPr>
        <w:spacing w:after="0"/>
        <w:rPr>
          <w:rFonts w:ascii="Times" w:eastAsia="MS Mincho" w:hAnsi="Times" w:cs="Times New Roman"/>
          <w:sz w:val="20"/>
          <w:szCs w:val="24"/>
          <w:lang w:eastAsia="ja-JP"/>
        </w:rPr>
      </w:pPr>
      <w:r w:rsidRPr="00A53C17">
        <w:rPr>
          <w:rFonts w:ascii="Times" w:eastAsia="MS Mincho" w:hAnsi="Times" w:cs="Times New Roman"/>
          <w:sz w:val="20"/>
          <w:szCs w:val="24"/>
          <w:lang w:eastAsia="ja-JP"/>
        </w:rPr>
        <w:t>1a: Longer CRC</w:t>
      </w:r>
    </w:p>
    <w:p w14:paraId="14386581" w14:textId="77777777" w:rsidR="00A53C17" w:rsidRPr="00A53C17" w:rsidRDefault="00A53C17" w:rsidP="00040E2D">
      <w:pPr>
        <w:numPr>
          <w:ilvl w:val="3"/>
          <w:numId w:val="19"/>
        </w:numPr>
        <w:spacing w:after="0"/>
        <w:rPr>
          <w:rFonts w:ascii="Times" w:eastAsia="MS Mincho" w:hAnsi="Times" w:cs="Times New Roman"/>
          <w:sz w:val="20"/>
          <w:szCs w:val="24"/>
          <w:lang w:eastAsia="ja-JP"/>
        </w:rPr>
      </w:pPr>
      <w:r w:rsidRPr="00A53C17">
        <w:rPr>
          <w:rFonts w:ascii="Times" w:eastAsia="MS Mincho" w:hAnsi="Times" w:cs="Times New Roman"/>
          <w:sz w:val="20"/>
          <w:szCs w:val="24"/>
          <w:lang w:eastAsia="ja-JP"/>
        </w:rPr>
        <w:t>e.g.</w:t>
      </w:r>
      <w:r w:rsidRPr="00A53C17">
        <w:rPr>
          <w:rFonts w:ascii="Times" w:eastAsia="MS Mincho" w:hAnsi="Times" w:cs="Times New Roman"/>
          <w:sz w:val="20"/>
          <w:szCs w:val="24"/>
          <w:lang w:eastAsia="ja-JP"/>
        </w:rPr>
        <w:tab/>
        <w:t>(</w:t>
      </w:r>
      <w:r w:rsidRPr="00A53C17">
        <w:rPr>
          <w:rFonts w:ascii="Times" w:eastAsia="MS Mincho" w:hAnsi="Times" w:cs="Times New Roman"/>
          <w:i/>
          <w:iCs/>
          <w:sz w:val="20"/>
          <w:szCs w:val="24"/>
          <w:lang w:eastAsia="ja-JP"/>
        </w:rPr>
        <w:t xml:space="preserve">J </w:t>
      </w:r>
      <w:r w:rsidRPr="00A53C17">
        <w:rPr>
          <w:rFonts w:ascii="Times" w:eastAsia="MS Mincho" w:hAnsi="Times" w:cs="Times New Roman"/>
          <w:sz w:val="20"/>
          <w:szCs w:val="24"/>
          <w:lang w:eastAsia="ja-JP"/>
        </w:rPr>
        <w:t xml:space="preserve">+ </w:t>
      </w:r>
      <w:r w:rsidRPr="00A53C17">
        <w:rPr>
          <w:rFonts w:ascii="Times" w:eastAsia="MS Mincho" w:hAnsi="Times" w:cs="Times New Roman"/>
          <w:i/>
          <w:sz w:val="20"/>
          <w:szCs w:val="24"/>
          <w:lang w:eastAsia="ja-JP"/>
        </w:rPr>
        <w:t>J’</w:t>
      </w:r>
      <w:r w:rsidRPr="00A53C17">
        <w:rPr>
          <w:rFonts w:ascii="Times" w:eastAsia="MS Mincho" w:hAnsi="Times" w:cs="Times New Roman"/>
          <w:sz w:val="20"/>
          <w:szCs w:val="24"/>
          <w:lang w:eastAsia="ja-JP"/>
        </w:rPr>
        <w:t>) bits CRC + basic polar</w:t>
      </w:r>
    </w:p>
    <w:p w14:paraId="529ABB96" w14:textId="77777777" w:rsidR="00A53C17" w:rsidRPr="00A53C17" w:rsidRDefault="00A53C17" w:rsidP="00040E2D">
      <w:pPr>
        <w:numPr>
          <w:ilvl w:val="2"/>
          <w:numId w:val="19"/>
        </w:numPr>
        <w:spacing w:after="0"/>
        <w:rPr>
          <w:rFonts w:ascii="Times" w:eastAsia="MS Mincho" w:hAnsi="Times" w:cs="Times New Roman"/>
          <w:sz w:val="20"/>
          <w:szCs w:val="24"/>
          <w:lang w:eastAsia="ja-JP"/>
        </w:rPr>
      </w:pPr>
      <w:r w:rsidRPr="00A53C17">
        <w:rPr>
          <w:rFonts w:ascii="Times" w:eastAsia="MS Mincho" w:hAnsi="Times" w:cs="Times New Roman"/>
          <w:sz w:val="20"/>
          <w:szCs w:val="24"/>
          <w:lang w:eastAsia="ja-JP"/>
        </w:rPr>
        <w:t xml:space="preserve">1b: </w:t>
      </w:r>
      <w:r w:rsidRPr="00A53C17">
        <w:rPr>
          <w:rFonts w:ascii="Times" w:eastAsia="MS Mincho" w:hAnsi="Times" w:cs="Times New Roman"/>
          <w:i/>
          <w:sz w:val="20"/>
          <w:szCs w:val="24"/>
          <w:lang w:eastAsia="ja-JP"/>
        </w:rPr>
        <w:t>J</w:t>
      </w:r>
      <w:r w:rsidRPr="00A53C17">
        <w:rPr>
          <w:rFonts w:ascii="Times" w:eastAsia="MS Mincho" w:hAnsi="Times" w:cs="Times New Roman"/>
          <w:sz w:val="20"/>
          <w:szCs w:val="24"/>
          <w:lang w:eastAsia="ja-JP"/>
        </w:rPr>
        <w:t xml:space="preserve"> bit CRC</w:t>
      </w:r>
    </w:p>
    <w:p w14:paraId="151B4C67" w14:textId="77777777" w:rsidR="00A53C17" w:rsidRPr="00A53C17" w:rsidRDefault="00A53C17" w:rsidP="00040E2D">
      <w:pPr>
        <w:numPr>
          <w:ilvl w:val="3"/>
          <w:numId w:val="19"/>
        </w:numPr>
        <w:spacing w:after="0"/>
        <w:rPr>
          <w:rFonts w:ascii="Times" w:eastAsia="MS Mincho" w:hAnsi="Times" w:cs="Times New Roman"/>
          <w:sz w:val="20"/>
          <w:szCs w:val="24"/>
          <w:lang w:eastAsia="ja-JP"/>
        </w:rPr>
      </w:pPr>
      <w:r w:rsidRPr="00A53C17">
        <w:rPr>
          <w:rFonts w:ascii="Times" w:eastAsia="MS Mincho" w:hAnsi="Times" w:cs="Times New Roman"/>
          <w:sz w:val="20"/>
          <w:szCs w:val="24"/>
          <w:lang w:eastAsia="ja-JP"/>
        </w:rPr>
        <w:t xml:space="preserve">The </w:t>
      </w:r>
      <w:r w:rsidRPr="00A53C17">
        <w:rPr>
          <w:rFonts w:ascii="Times" w:eastAsia="MS Mincho" w:hAnsi="Times" w:cs="Times New Roman"/>
          <w:i/>
          <w:sz w:val="20"/>
          <w:szCs w:val="24"/>
          <w:lang w:eastAsia="ja-JP"/>
        </w:rPr>
        <w:t>J</w:t>
      </w:r>
      <w:r w:rsidRPr="00A53C17">
        <w:rPr>
          <w:rFonts w:ascii="Times" w:eastAsia="MS Mincho" w:hAnsi="Times" w:cs="Times New Roman"/>
          <w:sz w:val="20"/>
          <w:szCs w:val="24"/>
          <w:lang w:eastAsia="ja-JP"/>
        </w:rPr>
        <w:t xml:space="preserve"> bits can be distributed</w:t>
      </w:r>
    </w:p>
    <w:p w14:paraId="534EB5E7" w14:textId="77777777" w:rsidR="00A53C17" w:rsidRPr="00A53C17" w:rsidRDefault="00A53C17" w:rsidP="00040E2D">
      <w:pPr>
        <w:numPr>
          <w:ilvl w:val="2"/>
          <w:numId w:val="19"/>
        </w:numPr>
        <w:spacing w:after="0"/>
        <w:rPr>
          <w:rFonts w:ascii="Times" w:eastAsia="MS Mincho" w:hAnsi="Times" w:cs="Times New Roman"/>
          <w:sz w:val="20"/>
          <w:szCs w:val="24"/>
          <w:lang w:eastAsia="ja-JP"/>
        </w:rPr>
      </w:pPr>
      <w:r w:rsidRPr="00A53C17">
        <w:rPr>
          <w:rFonts w:ascii="Times" w:eastAsia="MS Mincho" w:hAnsi="Times" w:cs="Times New Roman"/>
          <w:sz w:val="20"/>
          <w:szCs w:val="24"/>
          <w:lang w:eastAsia="ja-JP"/>
        </w:rPr>
        <w:t>The CRC can be used for both error detection and error correction</w:t>
      </w:r>
    </w:p>
    <w:p w14:paraId="0DA53863" w14:textId="77777777" w:rsidR="00A53C17" w:rsidRPr="00A53C17" w:rsidRDefault="00A53C17" w:rsidP="00040E2D">
      <w:pPr>
        <w:numPr>
          <w:ilvl w:val="1"/>
          <w:numId w:val="19"/>
        </w:numPr>
        <w:spacing w:after="0"/>
        <w:rPr>
          <w:rFonts w:ascii="Times" w:eastAsia="MS Mincho" w:hAnsi="Times" w:cs="Times New Roman"/>
          <w:sz w:val="20"/>
          <w:szCs w:val="24"/>
          <w:lang w:eastAsia="ja-JP"/>
        </w:rPr>
      </w:pPr>
      <w:r w:rsidRPr="00A53C17">
        <w:rPr>
          <w:rFonts w:ascii="Times" w:eastAsia="MS Mincho" w:hAnsi="Times" w:cs="Times New Roman"/>
          <w:sz w:val="20"/>
          <w:szCs w:val="24"/>
          <w:lang w:eastAsia="ja-JP"/>
        </w:rPr>
        <w:t xml:space="preserve">Alt. 2: </w:t>
      </w:r>
      <w:r w:rsidRPr="00A53C17">
        <w:rPr>
          <w:rFonts w:ascii="Times" w:eastAsia="MS Mincho" w:hAnsi="Times" w:cs="Times New Roman"/>
          <w:i/>
          <w:iCs/>
          <w:sz w:val="20"/>
          <w:szCs w:val="24"/>
          <w:lang w:eastAsia="ja-JP"/>
        </w:rPr>
        <w:t xml:space="preserve">J </w:t>
      </w:r>
      <w:r w:rsidRPr="00A53C17">
        <w:rPr>
          <w:rFonts w:ascii="Times" w:eastAsia="MS Mincho" w:hAnsi="Times" w:cs="Times New Roman"/>
          <w:sz w:val="20"/>
          <w:szCs w:val="24"/>
          <w:lang w:eastAsia="ja-JP"/>
        </w:rPr>
        <w:t xml:space="preserve">bits CRC + concatenated polar codes </w:t>
      </w:r>
    </w:p>
    <w:p w14:paraId="1670DCCC" w14:textId="3B2778DA" w:rsidR="00A53C17" w:rsidRPr="00A53C17" w:rsidRDefault="00A53C17" w:rsidP="00040E2D">
      <w:pPr>
        <w:numPr>
          <w:ilvl w:val="2"/>
          <w:numId w:val="19"/>
        </w:numPr>
        <w:spacing w:after="0"/>
        <w:rPr>
          <w:rFonts w:ascii="Times" w:eastAsia="MS Mincho" w:hAnsi="Times" w:cs="Times New Roman"/>
          <w:sz w:val="20"/>
          <w:szCs w:val="24"/>
          <w:lang w:eastAsia="ja-JP"/>
        </w:rPr>
      </w:pPr>
      <w:r w:rsidRPr="00A53C17">
        <w:rPr>
          <w:rFonts w:ascii="Times" w:eastAsia="MS Mincho" w:hAnsi="Times" w:cs="Times New Roman"/>
          <w:sz w:val="20"/>
          <w:szCs w:val="24"/>
          <w:lang w:eastAsia="ja-JP"/>
        </w:rPr>
        <w:t>e.g.</w:t>
      </w:r>
      <w:r w:rsidRPr="00A53C17">
        <w:rPr>
          <w:rFonts w:ascii="Times" w:eastAsia="MS Mincho" w:hAnsi="Times" w:cs="Times New Roman"/>
          <w:sz w:val="20"/>
          <w:szCs w:val="24"/>
          <w:lang w:eastAsia="ja-JP"/>
        </w:rPr>
        <w:tab/>
      </w:r>
      <w:r w:rsidRPr="00A53C17">
        <w:rPr>
          <w:rFonts w:ascii="Times" w:eastAsia="MS Mincho" w:hAnsi="Times" w:cs="Times New Roman"/>
          <w:i/>
          <w:iCs/>
          <w:sz w:val="20"/>
          <w:szCs w:val="24"/>
          <w:lang w:eastAsia="ja-JP"/>
        </w:rPr>
        <w:t xml:space="preserve"> </w:t>
      </w:r>
      <w:r>
        <w:rPr>
          <w:rFonts w:ascii="Times" w:eastAsia="MS Mincho" w:hAnsi="Times" w:cs="Times New Roman"/>
          <w:i/>
          <w:iCs/>
          <w:sz w:val="20"/>
          <w:szCs w:val="24"/>
          <w:lang w:eastAsia="ja-JP"/>
        </w:rPr>
        <w:tab/>
        <w:t xml:space="preserve"> </w:t>
      </w:r>
      <w:r w:rsidRPr="00A53C17">
        <w:rPr>
          <w:rFonts w:ascii="Times" w:eastAsia="MS Mincho" w:hAnsi="Times" w:cs="Times New Roman"/>
          <w:i/>
          <w:iCs/>
          <w:sz w:val="20"/>
          <w:szCs w:val="24"/>
          <w:lang w:eastAsia="ja-JP"/>
        </w:rPr>
        <w:t>J</w:t>
      </w:r>
      <w:r w:rsidRPr="00A53C17">
        <w:rPr>
          <w:rFonts w:ascii="Times" w:eastAsia="MS Mincho" w:hAnsi="Times" w:cs="Times New Roman"/>
          <w:sz w:val="20"/>
          <w:szCs w:val="24"/>
          <w:lang w:eastAsia="ja-JP"/>
        </w:rPr>
        <w:t xml:space="preserve"> bits CRC + </w:t>
      </w:r>
      <w:r w:rsidRPr="00A53C17">
        <w:rPr>
          <w:rFonts w:ascii="Times" w:eastAsia="MS Mincho" w:hAnsi="Times" w:cs="Times New Roman"/>
          <w:i/>
          <w:iCs/>
          <w:sz w:val="20"/>
          <w:szCs w:val="24"/>
          <w:lang w:eastAsia="ja-JP"/>
        </w:rPr>
        <w:t>J’</w:t>
      </w:r>
      <w:r w:rsidRPr="00A53C17">
        <w:rPr>
          <w:rFonts w:ascii="Times" w:eastAsia="MS Mincho" w:hAnsi="Times" w:cs="Times New Roman"/>
          <w:sz w:val="20"/>
          <w:szCs w:val="24"/>
          <w:lang w:eastAsia="ja-JP"/>
        </w:rPr>
        <w:t xml:space="preserve"> bits CRC + basic polar;</w:t>
      </w:r>
    </w:p>
    <w:p w14:paraId="02D345BF" w14:textId="77777777" w:rsidR="00A53C17" w:rsidRPr="00A53C17" w:rsidRDefault="00A53C17" w:rsidP="00040E2D">
      <w:pPr>
        <w:spacing w:after="0"/>
        <w:ind w:left="2880" w:hanging="1440"/>
        <w:rPr>
          <w:rFonts w:ascii="Times" w:eastAsia="MS Mincho" w:hAnsi="Times" w:cs="Times New Roman"/>
          <w:sz w:val="20"/>
          <w:szCs w:val="24"/>
          <w:lang w:eastAsia="ja-JP"/>
        </w:rPr>
      </w:pPr>
      <w:r w:rsidRPr="00A53C17">
        <w:rPr>
          <w:rFonts w:ascii="Times" w:eastAsia="MS Mincho" w:hAnsi="Times" w:cs="Times New Roman"/>
          <w:sz w:val="20"/>
          <w:szCs w:val="24"/>
          <w:lang w:eastAsia="ja-JP"/>
        </w:rPr>
        <w:t xml:space="preserve">            </w:t>
      </w:r>
      <w:r w:rsidRPr="00A53C17">
        <w:rPr>
          <w:rFonts w:ascii="Times" w:eastAsia="MS Mincho" w:hAnsi="Times" w:cs="Times New Roman"/>
          <w:sz w:val="20"/>
          <w:szCs w:val="24"/>
          <w:lang w:eastAsia="ja-JP"/>
        </w:rPr>
        <w:tab/>
      </w:r>
      <w:r w:rsidRPr="00A53C17">
        <w:rPr>
          <w:rFonts w:ascii="Times" w:eastAsia="MS Mincho" w:hAnsi="Times" w:cs="Times New Roman"/>
          <w:i/>
          <w:iCs/>
          <w:sz w:val="20"/>
          <w:szCs w:val="24"/>
          <w:lang w:eastAsia="ja-JP"/>
        </w:rPr>
        <w:t xml:space="preserve"> J </w:t>
      </w:r>
      <w:r w:rsidRPr="00A53C17">
        <w:rPr>
          <w:rFonts w:ascii="Times" w:eastAsia="MS Mincho" w:hAnsi="Times" w:cs="Times New Roman"/>
          <w:sz w:val="20"/>
          <w:szCs w:val="24"/>
          <w:lang w:eastAsia="ja-JP"/>
        </w:rPr>
        <w:t xml:space="preserve">bits CRC + </w:t>
      </w:r>
      <w:r w:rsidRPr="00A53C17">
        <w:rPr>
          <w:rFonts w:ascii="Times" w:eastAsia="MS Mincho" w:hAnsi="Times" w:cs="Times New Roman"/>
          <w:i/>
          <w:iCs/>
          <w:sz w:val="20"/>
          <w:szCs w:val="24"/>
          <w:lang w:eastAsia="ja-JP"/>
        </w:rPr>
        <w:t>J’</w:t>
      </w:r>
      <w:r w:rsidRPr="00A53C17">
        <w:rPr>
          <w:rFonts w:ascii="Times" w:eastAsia="MS Mincho" w:hAnsi="Times" w:cs="Times New Roman"/>
          <w:sz w:val="20"/>
          <w:szCs w:val="24"/>
          <w:lang w:eastAsia="ja-JP"/>
        </w:rPr>
        <w:t xml:space="preserve"> bits distributed CRC + basic polar;</w:t>
      </w:r>
    </w:p>
    <w:p w14:paraId="7E27565F" w14:textId="77777777" w:rsidR="00A53C17" w:rsidRPr="00A53C17" w:rsidRDefault="00A53C17" w:rsidP="00040E2D">
      <w:pPr>
        <w:spacing w:after="0"/>
        <w:ind w:left="2880" w:hanging="1440"/>
        <w:rPr>
          <w:rFonts w:ascii="Times" w:eastAsia="MS Mincho" w:hAnsi="Times" w:cs="Times New Roman"/>
          <w:sz w:val="20"/>
          <w:szCs w:val="24"/>
          <w:lang w:eastAsia="ja-JP"/>
        </w:rPr>
      </w:pPr>
      <w:r w:rsidRPr="00A53C17">
        <w:rPr>
          <w:rFonts w:ascii="Times" w:eastAsia="MS Mincho" w:hAnsi="Times" w:cs="Times New Roman"/>
          <w:sz w:val="20"/>
          <w:szCs w:val="24"/>
          <w:lang w:eastAsia="ja-JP"/>
        </w:rPr>
        <w:t xml:space="preserve">           </w:t>
      </w:r>
      <w:r w:rsidRPr="00A53C17">
        <w:rPr>
          <w:rFonts w:ascii="Times" w:eastAsia="MS Mincho" w:hAnsi="Times" w:cs="Times New Roman"/>
          <w:sz w:val="20"/>
          <w:szCs w:val="24"/>
          <w:lang w:eastAsia="ja-JP"/>
        </w:rPr>
        <w:tab/>
      </w:r>
      <w:r w:rsidRPr="00A53C17">
        <w:rPr>
          <w:rFonts w:ascii="Times" w:eastAsia="MS Mincho" w:hAnsi="Times" w:cs="Times New Roman"/>
          <w:i/>
          <w:iCs/>
          <w:sz w:val="20"/>
          <w:szCs w:val="24"/>
          <w:lang w:eastAsia="ja-JP"/>
        </w:rPr>
        <w:t xml:space="preserve"> J</w:t>
      </w:r>
      <w:r w:rsidRPr="00A53C17">
        <w:rPr>
          <w:rFonts w:ascii="Times" w:eastAsia="MS Mincho" w:hAnsi="Times" w:cs="Times New Roman"/>
          <w:sz w:val="20"/>
          <w:szCs w:val="24"/>
          <w:lang w:eastAsia="ja-JP"/>
        </w:rPr>
        <w:t xml:space="preserve"> bits CRC + PC bits + basic polar; (i.e. PC-Polar)</w:t>
      </w:r>
    </w:p>
    <w:p w14:paraId="46297E3D" w14:textId="77777777" w:rsidR="00A53C17" w:rsidRPr="00A53C17" w:rsidRDefault="00A53C17" w:rsidP="00040E2D">
      <w:pPr>
        <w:spacing w:after="0"/>
        <w:ind w:left="2880" w:hanging="1440"/>
        <w:rPr>
          <w:rFonts w:ascii="Times" w:eastAsia="MS Mincho" w:hAnsi="Times" w:cs="Times New Roman"/>
          <w:sz w:val="20"/>
          <w:szCs w:val="24"/>
          <w:lang w:eastAsia="ja-JP"/>
        </w:rPr>
      </w:pPr>
      <w:r w:rsidRPr="00A53C17">
        <w:rPr>
          <w:rFonts w:ascii="Times" w:eastAsia="MS Mincho" w:hAnsi="Times" w:cs="Times New Roman"/>
          <w:sz w:val="20"/>
          <w:szCs w:val="24"/>
          <w:lang w:eastAsia="ja-JP"/>
        </w:rPr>
        <w:t xml:space="preserve">           </w:t>
      </w:r>
      <w:r w:rsidRPr="00A53C17">
        <w:rPr>
          <w:rFonts w:ascii="Times" w:eastAsia="MS Mincho" w:hAnsi="Times" w:cs="Times New Roman"/>
          <w:sz w:val="20"/>
          <w:szCs w:val="24"/>
          <w:lang w:eastAsia="ja-JP"/>
        </w:rPr>
        <w:tab/>
      </w:r>
      <w:r w:rsidRPr="00A53C17">
        <w:rPr>
          <w:rFonts w:ascii="Times" w:eastAsia="MS Mincho" w:hAnsi="Times" w:cs="Times New Roman"/>
          <w:i/>
          <w:iCs/>
          <w:sz w:val="20"/>
          <w:szCs w:val="24"/>
          <w:lang w:eastAsia="ja-JP"/>
        </w:rPr>
        <w:t xml:space="preserve"> J</w:t>
      </w:r>
      <w:r w:rsidRPr="00A53C17">
        <w:rPr>
          <w:rFonts w:ascii="Times" w:eastAsia="MS Mincho" w:hAnsi="Times" w:cs="Times New Roman"/>
          <w:sz w:val="20"/>
          <w:szCs w:val="24"/>
          <w:lang w:eastAsia="ja-JP"/>
        </w:rPr>
        <w:t xml:space="preserve"> bits CRC + Hash sequence + basic polar;</w:t>
      </w:r>
    </w:p>
    <w:p w14:paraId="40DCC127" w14:textId="77777777" w:rsidR="00A53C17" w:rsidRPr="00A53C17" w:rsidRDefault="00A53C17" w:rsidP="00040E2D">
      <w:pPr>
        <w:spacing w:after="0"/>
        <w:ind w:left="2880" w:hanging="1440"/>
        <w:rPr>
          <w:rFonts w:ascii="Times" w:eastAsia="MS Mincho" w:hAnsi="Times" w:cs="Times New Roman"/>
          <w:sz w:val="20"/>
          <w:szCs w:val="24"/>
          <w:lang w:eastAsia="ja-JP"/>
        </w:rPr>
      </w:pPr>
      <w:r w:rsidRPr="00A53C17">
        <w:rPr>
          <w:rFonts w:ascii="Times" w:eastAsia="MS Mincho" w:hAnsi="Times" w:cs="Times New Roman"/>
          <w:sz w:val="20"/>
          <w:szCs w:val="24"/>
          <w:lang w:eastAsia="ja-JP"/>
        </w:rPr>
        <w:tab/>
        <w:t>…</w:t>
      </w:r>
    </w:p>
    <w:p w14:paraId="6FEACA95" w14:textId="77777777" w:rsidR="00A53C17" w:rsidRPr="00A53C17" w:rsidRDefault="00A53C17" w:rsidP="00040E2D">
      <w:pPr>
        <w:numPr>
          <w:ilvl w:val="2"/>
          <w:numId w:val="19"/>
        </w:numPr>
        <w:spacing w:after="0"/>
        <w:rPr>
          <w:rFonts w:ascii="Times" w:eastAsia="MS Mincho" w:hAnsi="Times" w:cs="Times New Roman"/>
          <w:sz w:val="20"/>
          <w:szCs w:val="24"/>
          <w:lang w:eastAsia="ja-JP"/>
        </w:rPr>
      </w:pPr>
      <w:r w:rsidRPr="00A53C17">
        <w:rPr>
          <w:rFonts w:ascii="Times" w:eastAsia="MS Mincho" w:hAnsi="Times" w:cs="Times New Roman"/>
          <w:i/>
          <w:iCs/>
          <w:sz w:val="20"/>
          <w:szCs w:val="24"/>
          <w:lang w:eastAsia="ja-JP"/>
        </w:rPr>
        <w:t>J</w:t>
      </w:r>
      <w:r w:rsidRPr="00A53C17">
        <w:rPr>
          <w:rFonts w:ascii="Times" w:eastAsia="MS Mincho" w:hAnsi="Times" w:cs="Times New Roman"/>
          <w:sz w:val="20"/>
          <w:szCs w:val="24"/>
          <w:lang w:eastAsia="ja-JP"/>
        </w:rPr>
        <w:t xml:space="preserve"> bits CRC is only used for error detection</w:t>
      </w:r>
    </w:p>
    <w:p w14:paraId="2892F6A3" w14:textId="77777777" w:rsidR="009E7C58" w:rsidRDefault="009E7C58" w:rsidP="009E7C58">
      <w:pPr>
        <w:rPr>
          <w:rFonts w:ascii="Times New Roman" w:eastAsia="MS Mincho" w:hAnsi="Times New Roman" w:cs="Times New Roman"/>
          <w:sz w:val="20"/>
          <w:szCs w:val="20"/>
          <w:lang w:eastAsia="ja-JP"/>
        </w:rPr>
      </w:pPr>
    </w:p>
    <w:p w14:paraId="5A34652C" w14:textId="53EBA21F" w:rsidR="009E7C58" w:rsidRDefault="009E7C58" w:rsidP="00397FDE">
      <w:pPr>
        <w:jc w:val="both"/>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There were different proposals and evaluations for polar code constructions, and Ran1 #88 made the following conclusion. </w:t>
      </w:r>
    </w:p>
    <w:p w14:paraId="174AD0C2" w14:textId="77777777" w:rsidR="009E7C58" w:rsidRPr="00040E2D" w:rsidRDefault="009E7C58" w:rsidP="00040E2D">
      <w:pPr>
        <w:spacing w:after="0"/>
        <w:ind w:left="1440" w:hanging="1440"/>
        <w:rPr>
          <w:rFonts w:ascii="Times New Roman" w:eastAsia="MS Mincho" w:hAnsi="Times New Roman" w:cs="Times New Roman"/>
          <w:b/>
          <w:sz w:val="20"/>
          <w:szCs w:val="24"/>
          <w:highlight w:val="green"/>
          <w:u w:val="single"/>
          <w:lang w:eastAsia="ja-JP"/>
        </w:rPr>
      </w:pPr>
      <w:r w:rsidRPr="00040E2D">
        <w:rPr>
          <w:rFonts w:ascii="Times New Roman" w:eastAsia="MS Mincho" w:hAnsi="Times New Roman" w:cs="Times New Roman"/>
          <w:b/>
          <w:sz w:val="20"/>
          <w:szCs w:val="24"/>
          <w:highlight w:val="green"/>
          <w:u w:val="single"/>
          <w:lang w:eastAsia="ja-JP"/>
        </w:rPr>
        <w:t>Conclusion:</w:t>
      </w:r>
    </w:p>
    <w:p w14:paraId="2C376B3C" w14:textId="77777777" w:rsidR="009E7C58" w:rsidRPr="00040E2D" w:rsidRDefault="009E7C58" w:rsidP="00040E2D">
      <w:pPr>
        <w:numPr>
          <w:ilvl w:val="0"/>
          <w:numId w:val="39"/>
        </w:numPr>
        <w:spacing w:after="0"/>
        <w:rPr>
          <w:rFonts w:ascii="Times New Roman" w:eastAsia="MS Mincho" w:hAnsi="Times New Roman" w:cs="Times New Roman"/>
          <w:sz w:val="20"/>
          <w:szCs w:val="24"/>
          <w:lang w:eastAsia="ja-JP"/>
        </w:rPr>
      </w:pPr>
      <w:r w:rsidRPr="00040E2D">
        <w:rPr>
          <w:rFonts w:ascii="Times New Roman" w:eastAsia="MS Mincho" w:hAnsi="Times New Roman" w:cs="Times New Roman"/>
          <w:sz w:val="20"/>
          <w:szCs w:val="24"/>
          <w:lang w:eastAsia="ja-JP"/>
        </w:rPr>
        <w:t xml:space="preserve">Until RAN1#88bis, work </w:t>
      </w:r>
      <w:r w:rsidRPr="00040E2D">
        <w:rPr>
          <w:rFonts w:ascii="Times New Roman" w:eastAsia="MS Mincho" w:hAnsi="Times New Roman" w:cs="Times New Roman"/>
          <w:b/>
          <w:sz w:val="20"/>
          <w:szCs w:val="24"/>
          <w:u w:val="single"/>
          <w:lang w:eastAsia="ja-JP"/>
        </w:rPr>
        <w:t>together</w:t>
      </w:r>
      <w:r w:rsidRPr="00040E2D">
        <w:rPr>
          <w:rFonts w:ascii="Times New Roman" w:eastAsia="MS Mincho" w:hAnsi="Times New Roman" w:cs="Times New Roman"/>
          <w:sz w:val="20"/>
          <w:szCs w:val="24"/>
          <w:lang w:eastAsia="ja-JP"/>
        </w:rPr>
        <w:t xml:space="preserve"> on a coding scheme that achieves the benefits of both Alts 1&amp;2</w:t>
      </w:r>
    </w:p>
    <w:p w14:paraId="65199E95" w14:textId="77777777" w:rsidR="009E7C58" w:rsidRPr="00040E2D" w:rsidRDefault="009E7C58" w:rsidP="00040E2D">
      <w:pPr>
        <w:numPr>
          <w:ilvl w:val="1"/>
          <w:numId w:val="39"/>
        </w:numPr>
        <w:spacing w:after="0"/>
        <w:rPr>
          <w:rFonts w:ascii="Times New Roman" w:eastAsia="MS Mincho" w:hAnsi="Times New Roman" w:cs="Times New Roman"/>
          <w:sz w:val="20"/>
          <w:szCs w:val="24"/>
          <w:lang w:eastAsia="ja-JP"/>
        </w:rPr>
      </w:pPr>
      <w:r w:rsidRPr="00040E2D">
        <w:rPr>
          <w:rFonts w:ascii="Times New Roman" w:eastAsia="MS Mincho" w:hAnsi="Times New Roman" w:cs="Times New Roman"/>
          <w:sz w:val="20"/>
          <w:szCs w:val="24"/>
          <w:lang w:eastAsia="ja-JP"/>
        </w:rPr>
        <w:t xml:space="preserve">With </w:t>
      </w:r>
      <w:r w:rsidRPr="00040E2D">
        <w:rPr>
          <w:rFonts w:ascii="Times New Roman" w:eastAsia="MS Mincho" w:hAnsi="Times New Roman" w:cs="Times New Roman"/>
          <w:i/>
          <w:sz w:val="20"/>
          <w:szCs w:val="24"/>
          <w:lang w:eastAsia="ja-JP"/>
        </w:rPr>
        <w:t>J’</w:t>
      </w:r>
      <w:r w:rsidRPr="00040E2D">
        <w:rPr>
          <w:rFonts w:ascii="Times New Roman" w:eastAsia="MS Mincho" w:hAnsi="Times New Roman" w:cs="Times New Roman"/>
          <w:sz w:val="20"/>
          <w:szCs w:val="24"/>
          <w:lang w:eastAsia="ja-JP"/>
        </w:rPr>
        <w:t xml:space="preserve"> bits for the purpose of assisting the polar decoding, where  0&lt;=</w:t>
      </w:r>
      <w:r w:rsidRPr="00040E2D">
        <w:rPr>
          <w:rFonts w:ascii="Times New Roman" w:eastAsia="MS Mincho" w:hAnsi="Times New Roman" w:cs="Times New Roman"/>
          <w:i/>
          <w:sz w:val="20"/>
          <w:szCs w:val="24"/>
          <w:lang w:eastAsia="ja-JP"/>
        </w:rPr>
        <w:t>J’</w:t>
      </w:r>
      <w:r w:rsidRPr="00040E2D">
        <w:rPr>
          <w:rFonts w:ascii="Times New Roman" w:eastAsia="MS Mincho" w:hAnsi="Times New Roman" w:cs="Times New Roman"/>
          <w:sz w:val="20"/>
          <w:szCs w:val="24"/>
          <w:lang w:eastAsia="ja-JP"/>
        </w:rPr>
        <w:t>&lt;=J</w:t>
      </w:r>
      <w:r w:rsidRPr="00040E2D">
        <w:rPr>
          <w:rFonts w:ascii="Times New Roman" w:eastAsia="MS Mincho" w:hAnsi="Times New Roman" w:cs="Times New Roman"/>
          <w:sz w:val="20"/>
          <w:szCs w:val="24"/>
          <w:vertAlign w:val="subscript"/>
          <w:lang w:eastAsia="ja-JP"/>
        </w:rPr>
        <w:t xml:space="preserve">max </w:t>
      </w:r>
      <w:r w:rsidRPr="00040E2D">
        <w:rPr>
          <w:rFonts w:ascii="Times New Roman" w:eastAsia="MS Mincho" w:hAnsi="Times New Roman" w:cs="Times New Roman"/>
          <w:sz w:val="20"/>
          <w:szCs w:val="24"/>
          <w:lang w:eastAsia="ja-JP"/>
        </w:rPr>
        <w:t>, aiming for J</w:t>
      </w:r>
      <w:r w:rsidRPr="00040E2D">
        <w:rPr>
          <w:rFonts w:ascii="Times New Roman" w:eastAsia="MS Mincho" w:hAnsi="Times New Roman" w:cs="Times New Roman"/>
          <w:sz w:val="20"/>
          <w:szCs w:val="24"/>
          <w:vertAlign w:val="subscript"/>
          <w:lang w:eastAsia="ja-JP"/>
        </w:rPr>
        <w:t xml:space="preserve">max </w:t>
      </w:r>
      <w:r w:rsidRPr="00040E2D">
        <w:rPr>
          <w:rFonts w:ascii="Times New Roman" w:eastAsia="MS Mincho" w:hAnsi="Times New Roman" w:cs="Times New Roman"/>
          <w:sz w:val="20"/>
          <w:szCs w:val="24"/>
          <w:lang w:eastAsia="ja-JP"/>
        </w:rPr>
        <w:t>, e.g. in the region of 8 (other values are not precluded)</w:t>
      </w:r>
    </w:p>
    <w:p w14:paraId="22E5A667" w14:textId="77777777" w:rsidR="009E7C58" w:rsidRPr="00040E2D" w:rsidRDefault="009E7C58" w:rsidP="00040E2D">
      <w:pPr>
        <w:numPr>
          <w:ilvl w:val="2"/>
          <w:numId w:val="39"/>
        </w:numPr>
        <w:spacing w:after="0"/>
        <w:rPr>
          <w:rFonts w:ascii="Times New Roman" w:eastAsia="MS Mincho" w:hAnsi="Times New Roman" w:cs="Times New Roman"/>
          <w:sz w:val="20"/>
          <w:szCs w:val="24"/>
          <w:lang w:eastAsia="ja-JP"/>
        </w:rPr>
      </w:pPr>
      <w:r w:rsidRPr="00040E2D">
        <w:rPr>
          <w:rFonts w:ascii="Times New Roman" w:eastAsia="MS Mincho" w:hAnsi="Times New Roman" w:cs="Times New Roman"/>
          <w:sz w:val="20"/>
          <w:szCs w:val="24"/>
          <w:lang w:eastAsia="ja-JP"/>
        </w:rPr>
        <w:t xml:space="preserve">This does not preclude the use of the </w:t>
      </w:r>
      <w:r w:rsidRPr="00040E2D">
        <w:rPr>
          <w:rFonts w:ascii="Times New Roman" w:eastAsia="MS Mincho" w:hAnsi="Times New Roman" w:cs="Times New Roman"/>
          <w:i/>
          <w:sz w:val="20"/>
          <w:szCs w:val="24"/>
          <w:lang w:eastAsia="ja-JP"/>
        </w:rPr>
        <w:t>J</w:t>
      </w:r>
      <w:r w:rsidRPr="00040E2D">
        <w:rPr>
          <w:rFonts w:ascii="Times New Roman" w:eastAsia="MS Mincho" w:hAnsi="Times New Roman" w:cs="Times New Roman"/>
          <w:sz w:val="20"/>
          <w:szCs w:val="24"/>
          <w:lang w:eastAsia="ja-JP"/>
        </w:rPr>
        <w:t xml:space="preserve"> bits for assisting decoding</w:t>
      </w:r>
    </w:p>
    <w:p w14:paraId="5F2D82F3" w14:textId="77777777" w:rsidR="009E7C58" w:rsidRPr="00040E2D" w:rsidRDefault="009E7C58" w:rsidP="00040E2D">
      <w:pPr>
        <w:numPr>
          <w:ilvl w:val="2"/>
          <w:numId w:val="39"/>
        </w:numPr>
        <w:spacing w:after="0"/>
        <w:rPr>
          <w:rFonts w:ascii="Times New Roman" w:eastAsia="MS Mincho" w:hAnsi="Times New Roman" w:cs="Times New Roman"/>
          <w:sz w:val="20"/>
          <w:szCs w:val="24"/>
          <w:lang w:eastAsia="ja-JP"/>
        </w:rPr>
      </w:pPr>
      <w:r w:rsidRPr="00040E2D">
        <w:rPr>
          <w:rFonts w:ascii="Times New Roman" w:eastAsia="MS Mincho" w:hAnsi="Times New Roman" w:cs="Times New Roman"/>
          <w:sz w:val="20"/>
          <w:szCs w:val="24"/>
          <w:lang w:eastAsia="ja-JP"/>
        </w:rPr>
        <w:t xml:space="preserve">Note that any PC-frozen bits would be considered to be among the </w:t>
      </w:r>
      <w:r w:rsidRPr="00040E2D">
        <w:rPr>
          <w:rFonts w:ascii="Times New Roman" w:eastAsia="MS Mincho" w:hAnsi="Times New Roman" w:cs="Times New Roman"/>
          <w:i/>
          <w:sz w:val="20"/>
          <w:szCs w:val="24"/>
          <w:lang w:eastAsia="ja-JP"/>
        </w:rPr>
        <w:t>J’</w:t>
      </w:r>
      <w:r w:rsidRPr="00040E2D">
        <w:rPr>
          <w:rFonts w:ascii="Times New Roman" w:eastAsia="MS Mincho" w:hAnsi="Times New Roman" w:cs="Times New Roman"/>
          <w:sz w:val="20"/>
          <w:szCs w:val="24"/>
          <w:lang w:eastAsia="ja-JP"/>
        </w:rPr>
        <w:t xml:space="preserve"> bits</w:t>
      </w:r>
    </w:p>
    <w:p w14:paraId="700593B1" w14:textId="77777777" w:rsidR="009E7C58" w:rsidRPr="00040E2D" w:rsidRDefault="009E7C58" w:rsidP="00040E2D">
      <w:pPr>
        <w:numPr>
          <w:ilvl w:val="2"/>
          <w:numId w:val="39"/>
        </w:numPr>
        <w:spacing w:after="0"/>
        <w:rPr>
          <w:rFonts w:ascii="Times New Roman" w:eastAsia="MS Mincho" w:hAnsi="Times New Roman" w:cs="Times New Roman"/>
          <w:sz w:val="20"/>
          <w:szCs w:val="24"/>
          <w:lang w:eastAsia="ja-JP"/>
        </w:rPr>
      </w:pPr>
      <w:r w:rsidRPr="00040E2D">
        <w:rPr>
          <w:rFonts w:ascii="Times New Roman" w:eastAsia="MS Mincho" w:hAnsi="Times New Roman" w:cs="Times New Roman"/>
          <w:sz w:val="20"/>
          <w:szCs w:val="24"/>
          <w:lang w:eastAsia="ja-JP"/>
        </w:rPr>
        <w:t>The following are examples:</w:t>
      </w:r>
    </w:p>
    <w:p w14:paraId="20FFF154" w14:textId="77777777" w:rsidR="009E7C58" w:rsidRPr="00040E2D" w:rsidRDefault="009E7C58" w:rsidP="00040E2D">
      <w:pPr>
        <w:spacing w:after="0"/>
        <w:ind w:left="2160" w:firstLine="720"/>
        <w:rPr>
          <w:rFonts w:ascii="Times New Roman" w:eastAsia="MS Mincho" w:hAnsi="Times New Roman" w:cs="Times New Roman"/>
          <w:sz w:val="20"/>
          <w:szCs w:val="24"/>
          <w:lang w:eastAsia="ja-JP"/>
        </w:rPr>
      </w:pPr>
      <w:r w:rsidRPr="00040E2D">
        <w:rPr>
          <w:rFonts w:ascii="Times New Roman" w:eastAsia="MS Mincho" w:hAnsi="Times New Roman" w:cs="Times New Roman"/>
          <w:i/>
          <w:iCs/>
          <w:sz w:val="20"/>
          <w:szCs w:val="24"/>
          <w:lang w:eastAsia="ja-JP"/>
        </w:rPr>
        <w:t>J</w:t>
      </w:r>
      <w:r w:rsidRPr="00040E2D">
        <w:rPr>
          <w:rFonts w:ascii="Times New Roman" w:eastAsia="MS Mincho" w:hAnsi="Times New Roman" w:cs="Times New Roman"/>
          <w:sz w:val="20"/>
          <w:szCs w:val="24"/>
          <w:lang w:eastAsia="ja-JP"/>
        </w:rPr>
        <w:t xml:space="preserve"> bits CRC + </w:t>
      </w:r>
      <w:r w:rsidRPr="00040E2D">
        <w:rPr>
          <w:rFonts w:ascii="Times New Roman" w:eastAsia="MS Mincho" w:hAnsi="Times New Roman" w:cs="Times New Roman"/>
          <w:i/>
          <w:iCs/>
          <w:sz w:val="20"/>
          <w:szCs w:val="24"/>
          <w:lang w:eastAsia="ja-JP"/>
        </w:rPr>
        <w:t>J’</w:t>
      </w:r>
      <w:r w:rsidRPr="00040E2D">
        <w:rPr>
          <w:rFonts w:ascii="Times New Roman" w:eastAsia="MS Mincho" w:hAnsi="Times New Roman" w:cs="Times New Roman"/>
          <w:sz w:val="20"/>
          <w:szCs w:val="24"/>
          <w:lang w:eastAsia="ja-JP"/>
        </w:rPr>
        <w:t xml:space="preserve"> bits CRC + basic polar;</w:t>
      </w:r>
    </w:p>
    <w:p w14:paraId="15D9D918" w14:textId="77777777" w:rsidR="009E7C58" w:rsidRPr="00040E2D" w:rsidRDefault="009E7C58" w:rsidP="00040E2D">
      <w:pPr>
        <w:spacing w:after="0"/>
        <w:ind w:left="2880" w:hanging="1440"/>
        <w:rPr>
          <w:rFonts w:ascii="Times New Roman" w:eastAsia="MS Mincho" w:hAnsi="Times New Roman" w:cs="Times New Roman"/>
          <w:sz w:val="20"/>
          <w:szCs w:val="24"/>
          <w:lang w:eastAsia="ja-JP"/>
        </w:rPr>
      </w:pPr>
      <w:r w:rsidRPr="00040E2D">
        <w:rPr>
          <w:rFonts w:ascii="Times New Roman" w:eastAsia="MS Mincho" w:hAnsi="Times New Roman" w:cs="Times New Roman"/>
          <w:sz w:val="20"/>
          <w:szCs w:val="24"/>
          <w:lang w:eastAsia="ja-JP"/>
        </w:rPr>
        <w:t xml:space="preserve">            </w:t>
      </w:r>
      <w:r w:rsidRPr="00040E2D">
        <w:rPr>
          <w:rFonts w:ascii="Times New Roman" w:eastAsia="MS Mincho" w:hAnsi="Times New Roman" w:cs="Times New Roman"/>
          <w:sz w:val="20"/>
          <w:szCs w:val="24"/>
          <w:lang w:eastAsia="ja-JP"/>
        </w:rPr>
        <w:tab/>
      </w:r>
      <w:r w:rsidRPr="00040E2D">
        <w:rPr>
          <w:rFonts w:ascii="Times New Roman" w:eastAsia="MS Mincho" w:hAnsi="Times New Roman" w:cs="Times New Roman"/>
          <w:i/>
          <w:iCs/>
          <w:sz w:val="20"/>
          <w:szCs w:val="24"/>
          <w:lang w:eastAsia="ja-JP"/>
        </w:rPr>
        <w:t xml:space="preserve"> J </w:t>
      </w:r>
      <w:r w:rsidRPr="00040E2D">
        <w:rPr>
          <w:rFonts w:ascii="Times New Roman" w:eastAsia="MS Mincho" w:hAnsi="Times New Roman" w:cs="Times New Roman"/>
          <w:sz w:val="20"/>
          <w:szCs w:val="24"/>
          <w:lang w:eastAsia="ja-JP"/>
        </w:rPr>
        <w:t xml:space="preserve">bits CRC + </w:t>
      </w:r>
      <w:r w:rsidRPr="00040E2D">
        <w:rPr>
          <w:rFonts w:ascii="Times New Roman" w:eastAsia="MS Mincho" w:hAnsi="Times New Roman" w:cs="Times New Roman"/>
          <w:i/>
          <w:iCs/>
          <w:sz w:val="20"/>
          <w:szCs w:val="24"/>
          <w:lang w:eastAsia="ja-JP"/>
        </w:rPr>
        <w:t>J’</w:t>
      </w:r>
      <w:r w:rsidRPr="00040E2D">
        <w:rPr>
          <w:rFonts w:ascii="Times New Roman" w:eastAsia="MS Mincho" w:hAnsi="Times New Roman" w:cs="Times New Roman"/>
          <w:sz w:val="20"/>
          <w:szCs w:val="24"/>
          <w:lang w:eastAsia="ja-JP"/>
        </w:rPr>
        <w:t xml:space="preserve"> bits distributed CRC + basic polar;</w:t>
      </w:r>
    </w:p>
    <w:p w14:paraId="616A1C53" w14:textId="77777777" w:rsidR="009E7C58" w:rsidRPr="00040E2D" w:rsidRDefault="009E7C58" w:rsidP="00040E2D">
      <w:pPr>
        <w:spacing w:after="0"/>
        <w:ind w:left="2880" w:hanging="1440"/>
        <w:rPr>
          <w:rFonts w:ascii="Times New Roman" w:eastAsia="MS Mincho" w:hAnsi="Times New Roman" w:cs="Times New Roman"/>
          <w:sz w:val="20"/>
          <w:szCs w:val="24"/>
          <w:lang w:eastAsia="ja-JP"/>
        </w:rPr>
      </w:pPr>
      <w:r w:rsidRPr="00040E2D">
        <w:rPr>
          <w:rFonts w:ascii="Times New Roman" w:eastAsia="MS Mincho" w:hAnsi="Times New Roman" w:cs="Times New Roman"/>
          <w:sz w:val="20"/>
          <w:szCs w:val="24"/>
          <w:lang w:eastAsia="ja-JP"/>
        </w:rPr>
        <w:t xml:space="preserve">           </w:t>
      </w:r>
      <w:r w:rsidRPr="00040E2D">
        <w:rPr>
          <w:rFonts w:ascii="Times New Roman" w:eastAsia="MS Mincho" w:hAnsi="Times New Roman" w:cs="Times New Roman"/>
          <w:sz w:val="20"/>
          <w:szCs w:val="24"/>
          <w:lang w:eastAsia="ja-JP"/>
        </w:rPr>
        <w:tab/>
      </w:r>
      <w:r w:rsidRPr="00040E2D">
        <w:rPr>
          <w:rFonts w:ascii="Times New Roman" w:eastAsia="MS Mincho" w:hAnsi="Times New Roman" w:cs="Times New Roman"/>
          <w:i/>
          <w:iCs/>
          <w:sz w:val="20"/>
          <w:szCs w:val="24"/>
          <w:lang w:eastAsia="ja-JP"/>
        </w:rPr>
        <w:t xml:space="preserve"> J</w:t>
      </w:r>
      <w:r w:rsidRPr="00040E2D">
        <w:rPr>
          <w:rFonts w:ascii="Times New Roman" w:eastAsia="MS Mincho" w:hAnsi="Times New Roman" w:cs="Times New Roman"/>
          <w:sz w:val="20"/>
          <w:szCs w:val="24"/>
          <w:lang w:eastAsia="ja-JP"/>
        </w:rPr>
        <w:t xml:space="preserve"> bits CRC + </w:t>
      </w:r>
      <w:r w:rsidRPr="00040E2D">
        <w:rPr>
          <w:rFonts w:ascii="Times New Roman" w:eastAsia="MS Mincho" w:hAnsi="Times New Roman" w:cs="Times New Roman"/>
          <w:i/>
          <w:sz w:val="20"/>
          <w:szCs w:val="24"/>
          <w:lang w:eastAsia="ja-JP"/>
        </w:rPr>
        <w:t xml:space="preserve">J’ </w:t>
      </w:r>
      <w:r w:rsidRPr="00040E2D">
        <w:rPr>
          <w:rFonts w:ascii="Times New Roman" w:eastAsia="MS Mincho" w:hAnsi="Times New Roman" w:cs="Times New Roman"/>
          <w:sz w:val="20"/>
          <w:szCs w:val="24"/>
          <w:lang w:eastAsia="ja-JP"/>
        </w:rPr>
        <w:t>PC bits + basic polar; (i.e. PC-Polar)</w:t>
      </w:r>
    </w:p>
    <w:p w14:paraId="3ECD753E" w14:textId="77777777" w:rsidR="009E7C58" w:rsidRPr="00040E2D" w:rsidRDefault="009E7C58" w:rsidP="00040E2D">
      <w:pPr>
        <w:spacing w:after="0"/>
        <w:ind w:left="2880" w:hanging="1440"/>
        <w:rPr>
          <w:rFonts w:ascii="Times New Roman" w:eastAsia="MS Mincho" w:hAnsi="Times New Roman" w:cs="Times New Roman"/>
          <w:sz w:val="20"/>
          <w:szCs w:val="24"/>
          <w:lang w:eastAsia="ja-JP"/>
        </w:rPr>
      </w:pPr>
      <w:r w:rsidRPr="00040E2D">
        <w:rPr>
          <w:rFonts w:ascii="Times New Roman" w:eastAsia="MS Mincho" w:hAnsi="Times New Roman" w:cs="Times New Roman"/>
          <w:sz w:val="20"/>
          <w:szCs w:val="24"/>
          <w:lang w:eastAsia="ja-JP"/>
        </w:rPr>
        <w:t xml:space="preserve">           </w:t>
      </w:r>
      <w:r w:rsidRPr="00040E2D">
        <w:rPr>
          <w:rFonts w:ascii="Times New Roman" w:eastAsia="MS Mincho" w:hAnsi="Times New Roman" w:cs="Times New Roman"/>
          <w:sz w:val="20"/>
          <w:szCs w:val="24"/>
          <w:lang w:eastAsia="ja-JP"/>
        </w:rPr>
        <w:tab/>
      </w:r>
      <w:r w:rsidRPr="00040E2D">
        <w:rPr>
          <w:rFonts w:ascii="Times New Roman" w:eastAsia="MS Mincho" w:hAnsi="Times New Roman" w:cs="Times New Roman"/>
          <w:i/>
          <w:iCs/>
          <w:sz w:val="20"/>
          <w:szCs w:val="24"/>
          <w:lang w:eastAsia="ja-JP"/>
        </w:rPr>
        <w:t xml:space="preserve"> J</w:t>
      </w:r>
      <w:r w:rsidRPr="00040E2D">
        <w:rPr>
          <w:rFonts w:ascii="Times New Roman" w:eastAsia="MS Mincho" w:hAnsi="Times New Roman" w:cs="Times New Roman"/>
          <w:sz w:val="20"/>
          <w:szCs w:val="24"/>
          <w:lang w:eastAsia="ja-JP"/>
        </w:rPr>
        <w:t xml:space="preserve"> bits CRC + </w:t>
      </w:r>
      <w:r w:rsidRPr="00040E2D">
        <w:rPr>
          <w:rFonts w:ascii="Times New Roman" w:eastAsia="MS Mincho" w:hAnsi="Times New Roman" w:cs="Times New Roman"/>
          <w:i/>
          <w:sz w:val="20"/>
          <w:szCs w:val="24"/>
          <w:lang w:eastAsia="ja-JP"/>
        </w:rPr>
        <w:t xml:space="preserve">J’ </w:t>
      </w:r>
      <w:r w:rsidRPr="00040E2D">
        <w:rPr>
          <w:rFonts w:ascii="Times New Roman" w:eastAsia="MS Mincho" w:hAnsi="Times New Roman" w:cs="Times New Roman"/>
          <w:sz w:val="20"/>
          <w:szCs w:val="24"/>
          <w:lang w:eastAsia="ja-JP"/>
        </w:rPr>
        <w:t>Hash sequence + basic polar;</w:t>
      </w:r>
    </w:p>
    <w:p w14:paraId="6B17A43C" w14:textId="6A2455B5" w:rsidR="009E7C58" w:rsidRPr="00040E2D" w:rsidRDefault="009E7C58" w:rsidP="00040E2D">
      <w:pPr>
        <w:spacing w:after="0"/>
        <w:ind w:left="2880"/>
        <w:rPr>
          <w:rFonts w:ascii="Times New Roman" w:eastAsia="MS Mincho" w:hAnsi="Times New Roman" w:cs="Times New Roman"/>
          <w:sz w:val="20"/>
          <w:szCs w:val="24"/>
          <w:lang w:eastAsia="ja-JP"/>
        </w:rPr>
      </w:pPr>
      <w:r w:rsidRPr="00040E2D">
        <w:rPr>
          <w:rFonts w:ascii="Times New Roman" w:eastAsia="MS Mincho" w:hAnsi="Times New Roman" w:cs="Times New Roman"/>
          <w:sz w:val="20"/>
          <w:szCs w:val="24"/>
          <w:lang w:eastAsia="ja-JP"/>
        </w:rPr>
        <w:t xml:space="preserve"> (</w:t>
      </w:r>
      <w:r w:rsidRPr="00040E2D">
        <w:rPr>
          <w:rFonts w:ascii="Times New Roman" w:eastAsia="MS Mincho" w:hAnsi="Times New Roman" w:cs="Times New Roman"/>
          <w:i/>
          <w:iCs/>
          <w:sz w:val="20"/>
          <w:szCs w:val="24"/>
          <w:lang w:eastAsia="ja-JP"/>
        </w:rPr>
        <w:t xml:space="preserve">J </w:t>
      </w:r>
      <w:r w:rsidRPr="00040E2D">
        <w:rPr>
          <w:rFonts w:ascii="Times New Roman" w:eastAsia="MS Mincho" w:hAnsi="Times New Roman" w:cs="Times New Roman"/>
          <w:sz w:val="20"/>
          <w:szCs w:val="24"/>
          <w:lang w:eastAsia="ja-JP"/>
        </w:rPr>
        <w:t xml:space="preserve">+ </w:t>
      </w:r>
      <w:r w:rsidRPr="00040E2D">
        <w:rPr>
          <w:rFonts w:ascii="Times New Roman" w:eastAsia="MS Mincho" w:hAnsi="Times New Roman" w:cs="Times New Roman"/>
          <w:i/>
          <w:sz w:val="20"/>
          <w:szCs w:val="24"/>
          <w:lang w:eastAsia="ja-JP"/>
        </w:rPr>
        <w:t>J’</w:t>
      </w:r>
      <w:r w:rsidRPr="00040E2D">
        <w:rPr>
          <w:rFonts w:ascii="Times New Roman" w:eastAsia="MS Mincho" w:hAnsi="Times New Roman" w:cs="Times New Roman"/>
          <w:sz w:val="20"/>
          <w:szCs w:val="24"/>
          <w:lang w:eastAsia="ja-JP"/>
        </w:rPr>
        <w:t>) bits CRC + basic polar</w:t>
      </w:r>
    </w:p>
    <w:p w14:paraId="64F4B63C" w14:textId="1CFE133A" w:rsidR="003C22DB" w:rsidRPr="003C22DB" w:rsidRDefault="003C22DB" w:rsidP="009E7C58">
      <w:pPr>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 </w:t>
      </w:r>
    </w:p>
    <w:p w14:paraId="40BA4A94" w14:textId="075CD273" w:rsidR="00396475" w:rsidRDefault="009E7C58" w:rsidP="000F4FA6">
      <w:pPr>
        <w:overflowPunct w:val="0"/>
        <w:autoSpaceDE w:val="0"/>
        <w:autoSpaceDN w:val="0"/>
        <w:adjustRightInd w:val="0"/>
        <w:spacing w:after="180"/>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The</w:t>
      </w:r>
      <w:r w:rsidR="003076B3">
        <w:rPr>
          <w:rFonts w:ascii="Times New Roman" w:eastAsia="SimSun" w:hAnsi="Times New Roman" w:cs="Times New Roman"/>
          <w:sz w:val="20"/>
          <w:szCs w:val="20"/>
        </w:rPr>
        <w:t xml:space="preserve"> main focus of this contribution is given to evaluate main p</w:t>
      </w:r>
      <w:r w:rsidR="007D1F95">
        <w:rPr>
          <w:rFonts w:ascii="Times New Roman" w:eastAsia="SimSun" w:hAnsi="Times New Roman" w:cs="Times New Roman"/>
          <w:sz w:val="20"/>
          <w:szCs w:val="20"/>
        </w:rPr>
        <w:t>roposals of control channel coding</w:t>
      </w:r>
      <w:r>
        <w:rPr>
          <w:rFonts w:ascii="Times New Roman" w:eastAsia="SimSun" w:hAnsi="Times New Roman" w:cs="Times New Roman"/>
          <w:sz w:val="20"/>
          <w:szCs w:val="20"/>
        </w:rPr>
        <w:t xml:space="preserve">. </w:t>
      </w:r>
      <w:r w:rsidR="00397FDE">
        <w:rPr>
          <w:rFonts w:ascii="Times New Roman" w:eastAsia="SimSun" w:hAnsi="Times New Roman" w:cs="Times New Roman"/>
          <w:sz w:val="20"/>
          <w:szCs w:val="20"/>
        </w:rPr>
        <w:t>In particular</w:t>
      </w:r>
      <w:r w:rsidR="003076B3">
        <w:rPr>
          <w:rFonts w:ascii="Times New Roman" w:eastAsia="SimSun" w:hAnsi="Times New Roman" w:cs="Times New Roman"/>
          <w:sz w:val="20"/>
          <w:szCs w:val="20"/>
        </w:rPr>
        <w:t>, we compare parity check concatenated polar codes</w:t>
      </w:r>
      <w:r>
        <w:rPr>
          <w:rFonts w:ascii="Times New Roman" w:eastAsia="SimSun" w:hAnsi="Times New Roman" w:cs="Times New Roman"/>
          <w:sz w:val="20"/>
          <w:szCs w:val="20"/>
        </w:rPr>
        <w:t xml:space="preserve">, </w:t>
      </w:r>
      <w:r w:rsidR="003076B3">
        <w:rPr>
          <w:rFonts w:ascii="Times New Roman" w:eastAsia="SimSun" w:hAnsi="Times New Roman" w:cs="Times New Roman"/>
          <w:sz w:val="20"/>
          <w:szCs w:val="20"/>
        </w:rPr>
        <w:t>(i.e., PC-Polar) with CRC concatenated polar code (</w:t>
      </w:r>
      <w:r w:rsidR="009C10F8">
        <w:rPr>
          <w:rFonts w:ascii="Times New Roman" w:eastAsia="SimSun" w:hAnsi="Times New Roman" w:cs="Times New Roman"/>
          <w:sz w:val="20"/>
          <w:szCs w:val="20"/>
        </w:rPr>
        <w:t xml:space="preserve">Alt.1 1a Longer CRC </w:t>
      </w:r>
      <w:r w:rsidR="009C10F8">
        <w:rPr>
          <w:rFonts w:ascii="Times New Roman" w:eastAsia="SimSun" w:hAnsi="Times New Roman" w:cs="Times New Roman"/>
          <w:sz w:val="20"/>
          <w:szCs w:val="20"/>
        </w:rPr>
        <w:lastRenderedPageBreak/>
        <w:t xml:space="preserve">in the </w:t>
      </w:r>
      <w:r w:rsidR="005A7D73" w:rsidRPr="005A7D73">
        <w:rPr>
          <w:rFonts w:ascii="Times New Roman" w:eastAsia="SimSun" w:hAnsi="Times New Roman" w:cs="Times New Roman"/>
          <w:sz w:val="20"/>
          <w:szCs w:val="20"/>
        </w:rPr>
        <w:t>agreement above</w:t>
      </w:r>
      <w:r w:rsidR="000F4FA6">
        <w:rPr>
          <w:rFonts w:ascii="Times New Roman" w:eastAsia="SimSun" w:hAnsi="Times New Roman" w:cs="Times New Roman"/>
          <w:sz w:val="20"/>
          <w:szCs w:val="20"/>
        </w:rPr>
        <w:t xml:space="preserve">, </w:t>
      </w:r>
      <w:r w:rsidR="009C10F8">
        <w:rPr>
          <w:rFonts w:ascii="Times New Roman" w:eastAsia="SimSun" w:hAnsi="Times New Roman" w:cs="Times New Roman"/>
          <w:sz w:val="20"/>
          <w:szCs w:val="20"/>
        </w:rPr>
        <w:t xml:space="preserve">denote this as CRC-Polar. </w:t>
      </w:r>
      <w:bookmarkStart w:id="5" w:name="OLE_LINK9"/>
      <w:bookmarkStart w:id="6" w:name="OLE_LINK10"/>
      <w:bookmarkStart w:id="7" w:name="OLE_LINK13"/>
      <w:bookmarkStart w:id="8" w:name="OLE_LINK14"/>
      <w:r w:rsidRPr="007353E6">
        <w:rPr>
          <w:rFonts w:ascii="Times New Roman" w:eastAsia="SimSun" w:hAnsi="Times New Roman" w:cs="Times New Roman"/>
          <w:sz w:val="20"/>
          <w:szCs w:val="20"/>
        </w:rPr>
        <w:t xml:space="preserve">We also consider another version of CRC-Polar, proposed in [1], and name that as distributed CRC-Polar. </w:t>
      </w:r>
    </w:p>
    <w:p w14:paraId="6383A32A" w14:textId="7EBFD761" w:rsidR="007E2CD8" w:rsidRDefault="007E2CD8" w:rsidP="007E2CD8">
      <w:pPr>
        <w:pStyle w:val="Heading1"/>
      </w:pPr>
      <w:r>
        <w:t xml:space="preserve">2 </w:t>
      </w:r>
      <w:bookmarkEnd w:id="5"/>
      <w:bookmarkEnd w:id="6"/>
      <w:r w:rsidR="00DA5D08">
        <w:tab/>
      </w:r>
      <w:r w:rsidR="00C14538">
        <w:rPr>
          <w:lang w:eastAsia="zh-CN"/>
        </w:rPr>
        <w:t>PC-Polar versus CRC-Polar</w:t>
      </w:r>
    </w:p>
    <w:p w14:paraId="3FF2F341" w14:textId="3B5BE434" w:rsidR="00C14538" w:rsidRPr="00040E2D" w:rsidRDefault="00C14538" w:rsidP="00040E2D">
      <w:pPr>
        <w:jc w:val="both"/>
        <w:rPr>
          <w:rFonts w:ascii="Times New Roman" w:hAnsi="Times New Roman" w:cs="Times New Roman"/>
          <w:sz w:val="20"/>
          <w:szCs w:val="20"/>
        </w:rPr>
      </w:pPr>
      <w:r w:rsidRPr="00040E2D">
        <w:rPr>
          <w:rFonts w:ascii="Times New Roman" w:hAnsi="Times New Roman" w:cs="Times New Roman"/>
          <w:sz w:val="20"/>
          <w:szCs w:val="20"/>
        </w:rPr>
        <w:t xml:space="preserve">It is known that polar codes do not perform particularly well when the block size is small due to the low minimum Hamming weight of short polar codes. Therefore, improving the performance of short polar codes is an important topic for control channel design. </w:t>
      </w:r>
      <w:r w:rsidR="00DA5D08" w:rsidRPr="00040E2D">
        <w:rPr>
          <w:rFonts w:ascii="Times New Roman" w:hAnsi="Times New Roman" w:cs="Times New Roman"/>
          <w:sz w:val="20"/>
          <w:szCs w:val="20"/>
        </w:rPr>
        <w:t xml:space="preserve">CRC-Polar, which uses </w:t>
      </w:r>
      <w:r w:rsidRPr="00040E2D">
        <w:rPr>
          <w:rFonts w:ascii="Times New Roman" w:hAnsi="Times New Roman" w:cs="Times New Roman"/>
          <w:sz w:val="20"/>
          <w:szCs w:val="20"/>
        </w:rPr>
        <w:t>CRC-aided list decoding</w:t>
      </w:r>
      <w:r w:rsidR="00DA5D08" w:rsidRPr="00040E2D">
        <w:rPr>
          <w:rFonts w:ascii="Times New Roman" w:hAnsi="Times New Roman" w:cs="Times New Roman"/>
          <w:sz w:val="20"/>
          <w:szCs w:val="20"/>
        </w:rPr>
        <w:t>,</w:t>
      </w:r>
      <w:r w:rsidRPr="00040E2D">
        <w:rPr>
          <w:rFonts w:ascii="Times New Roman" w:hAnsi="Times New Roman" w:cs="Times New Roman"/>
          <w:sz w:val="20"/>
          <w:szCs w:val="20"/>
        </w:rPr>
        <w:t xml:space="preserve"> can be regarded as one way for performance improvement. PC-polar code was proposed in [</w:t>
      </w:r>
      <w:r w:rsidR="009E7C58" w:rsidRPr="00040E2D">
        <w:rPr>
          <w:rFonts w:ascii="Times New Roman" w:hAnsi="Times New Roman" w:cs="Times New Roman"/>
          <w:sz w:val="20"/>
          <w:szCs w:val="20"/>
        </w:rPr>
        <w:t>2</w:t>
      </w:r>
      <w:r w:rsidRPr="00040E2D">
        <w:rPr>
          <w:rFonts w:ascii="Times New Roman" w:hAnsi="Times New Roman" w:cs="Times New Roman"/>
          <w:sz w:val="20"/>
          <w:szCs w:val="20"/>
        </w:rPr>
        <w:t>] as an alternative to the CRC-aided scheme, but similar work had been carried out in the literature [</w:t>
      </w:r>
      <w:r w:rsidR="009E7C58" w:rsidRPr="00040E2D">
        <w:rPr>
          <w:rFonts w:ascii="Times New Roman" w:hAnsi="Times New Roman" w:cs="Times New Roman"/>
          <w:sz w:val="20"/>
          <w:szCs w:val="20"/>
        </w:rPr>
        <w:t>3</w:t>
      </w:r>
      <w:r w:rsidRPr="00040E2D">
        <w:rPr>
          <w:rFonts w:ascii="Times New Roman" w:hAnsi="Times New Roman" w:cs="Times New Roman"/>
          <w:sz w:val="20"/>
          <w:szCs w:val="20"/>
        </w:rPr>
        <w:t xml:space="preserve">] to improve polar code performance without using CRC embedment. </w:t>
      </w:r>
    </w:p>
    <w:p w14:paraId="666AE9C4" w14:textId="77777777" w:rsidR="00C14538" w:rsidRPr="00040E2D" w:rsidRDefault="00C14538" w:rsidP="00040E2D">
      <w:pPr>
        <w:jc w:val="both"/>
        <w:rPr>
          <w:rFonts w:ascii="Times New Roman" w:hAnsi="Times New Roman" w:cs="Times New Roman"/>
          <w:color w:val="FF0000"/>
          <w:sz w:val="20"/>
          <w:szCs w:val="20"/>
        </w:rPr>
      </w:pPr>
      <w:r w:rsidRPr="00040E2D">
        <w:rPr>
          <w:rFonts w:ascii="Times New Roman" w:hAnsi="Times New Roman" w:cs="Times New Roman"/>
          <w:sz w:val="20"/>
          <w:szCs w:val="20"/>
        </w:rPr>
        <w:object w:dxaOrig="12157" w:dyaOrig="2052" w14:anchorId="7F6EF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81.15pt" o:ole="">
            <v:imagedata r:id="rId12" o:title=""/>
          </v:shape>
          <o:OLEObject Type="Embed" ProgID="Visio.Drawing.11" ShapeID="_x0000_i1025" DrawAspect="Content" ObjectID="_1551889652" r:id="rId13"/>
        </w:object>
      </w:r>
    </w:p>
    <w:p w14:paraId="2E96E649" w14:textId="0F1BBF63" w:rsidR="00C14538" w:rsidRPr="00040E2D" w:rsidRDefault="00C14538" w:rsidP="00040E2D">
      <w:pPr>
        <w:jc w:val="center"/>
        <w:rPr>
          <w:rFonts w:ascii="Times New Roman" w:hAnsi="Times New Roman" w:cs="Times New Roman"/>
          <w:sz w:val="20"/>
          <w:szCs w:val="20"/>
        </w:rPr>
      </w:pPr>
      <w:r w:rsidRPr="00040E2D">
        <w:rPr>
          <w:rFonts w:ascii="Times New Roman" w:hAnsi="Times New Roman" w:cs="Times New Roman"/>
          <w:sz w:val="20"/>
          <w:szCs w:val="20"/>
        </w:rPr>
        <w:t>Figure 1: Parity check concatenation in [</w:t>
      </w:r>
      <w:r w:rsidR="009E7C58" w:rsidRPr="00040E2D">
        <w:rPr>
          <w:rFonts w:ascii="Times New Roman" w:hAnsi="Times New Roman" w:cs="Times New Roman"/>
          <w:sz w:val="20"/>
          <w:szCs w:val="20"/>
        </w:rPr>
        <w:t>3</w:t>
      </w:r>
      <w:r w:rsidRPr="00040E2D">
        <w:rPr>
          <w:rFonts w:ascii="Times New Roman" w:hAnsi="Times New Roman" w:cs="Times New Roman"/>
          <w:sz w:val="20"/>
          <w:szCs w:val="20"/>
        </w:rPr>
        <w:t>]</w:t>
      </w:r>
    </w:p>
    <w:p w14:paraId="0FAD827D" w14:textId="73092B8A" w:rsidR="00C14538" w:rsidRPr="00040E2D" w:rsidRDefault="00C14538" w:rsidP="00040E2D">
      <w:pPr>
        <w:jc w:val="both"/>
        <w:rPr>
          <w:rFonts w:ascii="Times New Roman" w:hAnsi="Times New Roman" w:cs="Times New Roman"/>
          <w:sz w:val="20"/>
          <w:szCs w:val="20"/>
        </w:rPr>
      </w:pPr>
      <w:r w:rsidRPr="00040E2D">
        <w:rPr>
          <w:rFonts w:ascii="Times New Roman" w:hAnsi="Times New Roman" w:cs="Times New Roman"/>
          <w:sz w:val="20"/>
          <w:szCs w:val="20"/>
        </w:rPr>
        <w:t>In general, the methods in [</w:t>
      </w:r>
      <w:r w:rsidR="009E7C58" w:rsidRPr="00040E2D">
        <w:rPr>
          <w:rFonts w:ascii="Times New Roman" w:hAnsi="Times New Roman" w:cs="Times New Roman"/>
          <w:sz w:val="20"/>
          <w:szCs w:val="20"/>
        </w:rPr>
        <w:t>3</w:t>
      </w:r>
      <w:r w:rsidRPr="00040E2D">
        <w:rPr>
          <w:rFonts w:ascii="Times New Roman" w:hAnsi="Times New Roman" w:cs="Times New Roman"/>
          <w:sz w:val="20"/>
          <w:szCs w:val="20"/>
        </w:rPr>
        <w:t xml:space="preserve">] and other similar ones can be depicted in the following diagram, where </w:t>
      </w:r>
      <w:r w:rsidRPr="00040E2D">
        <w:rPr>
          <w:rFonts w:ascii="Times New Roman" w:hAnsi="Times New Roman" w:cs="Times New Roman"/>
          <w:i/>
          <w:sz w:val="20"/>
          <w:szCs w:val="20"/>
        </w:rPr>
        <w:t>u</w:t>
      </w:r>
      <w:r w:rsidRPr="00040E2D">
        <w:rPr>
          <w:rFonts w:ascii="Times New Roman" w:hAnsi="Times New Roman" w:cs="Times New Roman"/>
          <w:sz w:val="20"/>
          <w:szCs w:val="20"/>
        </w:rPr>
        <w:t xml:space="preserve"> refers to information bits and </w:t>
      </w:r>
      <w:r w:rsidRPr="00040E2D">
        <w:rPr>
          <w:rFonts w:ascii="Times New Roman" w:hAnsi="Times New Roman" w:cs="Times New Roman"/>
          <w:i/>
          <w:sz w:val="20"/>
          <w:szCs w:val="20"/>
        </w:rPr>
        <w:t>p</w:t>
      </w:r>
      <w:r w:rsidRPr="00040E2D">
        <w:rPr>
          <w:rFonts w:ascii="Times New Roman" w:hAnsi="Times New Roman" w:cs="Times New Roman"/>
          <w:sz w:val="20"/>
          <w:szCs w:val="20"/>
        </w:rPr>
        <w:t xml:space="preserve"> refers to the corresponding parity bits.</w:t>
      </w:r>
      <w:r w:rsidR="00DA5D08" w:rsidRPr="00040E2D">
        <w:rPr>
          <w:rFonts w:ascii="Times New Roman" w:hAnsi="Times New Roman" w:cs="Times New Roman"/>
          <w:sz w:val="20"/>
          <w:szCs w:val="20"/>
        </w:rPr>
        <w:t xml:space="preserve"> </w:t>
      </w:r>
    </w:p>
    <w:p w14:paraId="26946431" w14:textId="0EC82088" w:rsidR="00C14538" w:rsidRPr="00040E2D" w:rsidRDefault="00C14538" w:rsidP="00040E2D">
      <w:pPr>
        <w:jc w:val="both"/>
        <w:rPr>
          <w:rFonts w:ascii="Times New Roman" w:hAnsi="Times New Roman" w:cs="Times New Roman"/>
          <w:sz w:val="20"/>
          <w:szCs w:val="20"/>
        </w:rPr>
      </w:pPr>
      <w:r w:rsidRPr="00040E2D">
        <w:rPr>
          <w:rFonts w:ascii="Times New Roman" w:hAnsi="Times New Roman" w:cs="Times New Roman"/>
          <w:sz w:val="20"/>
          <w:szCs w:val="20"/>
        </w:rPr>
        <w:t>The key difference between these methods and the CRC-aided list decoding is that these methods can do tree pruning in the middle of the decoding process due to the fact the parity bits only protect the bits before the appearance of the designated parity bit, meanwhile CRC-aided list decoders could only do path selec</w:t>
      </w:r>
      <w:r w:rsidR="00DA5D08" w:rsidRPr="00040E2D">
        <w:rPr>
          <w:rFonts w:ascii="Times New Roman" w:hAnsi="Times New Roman" w:cs="Times New Roman"/>
          <w:sz w:val="20"/>
          <w:szCs w:val="20"/>
        </w:rPr>
        <w:t xml:space="preserve">tion after all bits are decoded. However, CRC-Polar can use appended CRC bits for error detection while PC-Polar requires separate CRC bits to provide error detection. Moreover, at control payloads of 1-200 bits, the CRC overhead is large to support necessary error detection. Therefore, </w:t>
      </w:r>
      <w:r w:rsidR="00DA5D08" w:rsidRPr="00040E2D">
        <w:rPr>
          <w:rFonts w:ascii="Times New Roman" w:eastAsia="MS Mincho" w:hAnsi="Times New Roman" w:cs="Times New Roman"/>
          <w:sz w:val="20"/>
          <w:szCs w:val="20"/>
          <w:lang w:eastAsia="ja-JP"/>
        </w:rPr>
        <w:t>the same FAR performance (as LTE) is considered for a fair comparison</w:t>
      </w:r>
      <w:r w:rsidR="00DA5D08" w:rsidRPr="00040E2D">
        <w:rPr>
          <w:rFonts w:ascii="Times New Roman" w:hAnsi="Times New Roman" w:cs="Times New Roman"/>
          <w:sz w:val="20"/>
          <w:szCs w:val="20"/>
        </w:rPr>
        <w:t xml:space="preserve">. </w:t>
      </w:r>
    </w:p>
    <w:p w14:paraId="032C0E19" w14:textId="38F9AAE1" w:rsidR="00DA5D08" w:rsidRPr="00823139" w:rsidRDefault="00DA5D08" w:rsidP="00DA5D08">
      <w:pPr>
        <w:pStyle w:val="Heading2"/>
        <w:rPr>
          <w:lang w:eastAsia="zh-CN"/>
        </w:rPr>
      </w:pPr>
      <w:r w:rsidRPr="00823139">
        <w:rPr>
          <w:rFonts w:hint="eastAsia"/>
          <w:lang w:eastAsia="zh-CN"/>
        </w:rPr>
        <w:t>2.</w:t>
      </w:r>
      <w:r>
        <w:rPr>
          <w:lang w:eastAsia="zh-CN"/>
        </w:rPr>
        <w:t>1</w:t>
      </w:r>
      <w:r w:rsidRPr="00823139">
        <w:rPr>
          <w:rFonts w:hint="eastAsia"/>
          <w:lang w:eastAsia="zh-CN"/>
        </w:rPr>
        <w:t xml:space="preserve"> </w:t>
      </w:r>
      <w:r>
        <w:rPr>
          <w:lang w:eastAsia="zh-CN"/>
        </w:rPr>
        <w:tab/>
      </w:r>
      <w:r w:rsidR="008B7E01">
        <w:rPr>
          <w:lang w:eastAsia="zh-CN"/>
        </w:rPr>
        <w:t>Simulation parameters</w:t>
      </w:r>
    </w:p>
    <w:p w14:paraId="521D517F" w14:textId="4A538DC5" w:rsidR="00DA5D08" w:rsidRDefault="00397FDE" w:rsidP="00DA5D08">
      <w:pPr>
        <w:rPr>
          <w:rFonts w:ascii="Times New Roman" w:hAnsi="Times New Roman" w:cs="Times New Roman"/>
          <w:sz w:val="20"/>
          <w:szCs w:val="20"/>
        </w:rPr>
      </w:pPr>
      <w:r>
        <w:rPr>
          <w:rFonts w:ascii="Times New Roman" w:hAnsi="Times New Roman" w:cs="Times New Roman"/>
          <w:sz w:val="20"/>
          <w:szCs w:val="20"/>
        </w:rPr>
        <w:t>S</w:t>
      </w:r>
      <w:r w:rsidR="00DA5D08" w:rsidRPr="008B7E01">
        <w:rPr>
          <w:rFonts w:ascii="Times New Roman" w:hAnsi="Times New Roman" w:cs="Times New Roman"/>
          <w:sz w:val="20"/>
          <w:szCs w:val="20"/>
        </w:rPr>
        <w:t>imulation parameters are provided</w:t>
      </w:r>
      <w:r w:rsidR="00E611E0">
        <w:rPr>
          <w:rFonts w:ascii="Times New Roman" w:hAnsi="Times New Roman" w:cs="Times New Roman"/>
          <w:sz w:val="20"/>
          <w:szCs w:val="20"/>
        </w:rPr>
        <w:t xml:space="preserve"> in</w:t>
      </w:r>
      <w:r w:rsidR="00DA5D08" w:rsidRPr="008B7E01">
        <w:rPr>
          <w:rFonts w:ascii="Times New Roman" w:hAnsi="Times New Roman" w:cs="Times New Roman"/>
          <w:sz w:val="20"/>
          <w:szCs w:val="20"/>
        </w:rPr>
        <w:t xml:space="preserve"> Table I. </w:t>
      </w:r>
      <w:r w:rsidR="008B7E01" w:rsidRPr="008B7E01">
        <w:rPr>
          <w:rFonts w:ascii="Times New Roman" w:hAnsi="Times New Roman" w:cs="Times New Roman"/>
          <w:sz w:val="20"/>
          <w:szCs w:val="20"/>
        </w:rPr>
        <w:t>T</w:t>
      </w:r>
      <w:r w:rsidR="00DA5D08" w:rsidRPr="008B7E01">
        <w:rPr>
          <w:rFonts w:ascii="Times New Roman" w:hAnsi="Times New Roman" w:cs="Times New Roman"/>
          <w:sz w:val="20"/>
          <w:szCs w:val="20"/>
        </w:rPr>
        <w:t xml:space="preserve">hese parameters were </w:t>
      </w:r>
      <w:r w:rsidR="008B7E01" w:rsidRPr="008B7E01">
        <w:rPr>
          <w:rFonts w:ascii="Times New Roman" w:hAnsi="Times New Roman" w:cs="Times New Roman"/>
          <w:sz w:val="20"/>
          <w:szCs w:val="20"/>
        </w:rPr>
        <w:t xml:space="preserve">first </w:t>
      </w:r>
      <w:r w:rsidR="00DA5D08" w:rsidRPr="008B7E01">
        <w:rPr>
          <w:rFonts w:ascii="Times New Roman" w:hAnsi="Times New Roman" w:cs="Times New Roman"/>
          <w:sz w:val="20"/>
          <w:szCs w:val="20"/>
        </w:rPr>
        <w:t xml:space="preserve">agreed during Ran1 #86 to evaluate control channel coding </w:t>
      </w:r>
      <w:r w:rsidR="008B7E01" w:rsidRPr="008B7E01">
        <w:rPr>
          <w:rFonts w:ascii="Times New Roman" w:hAnsi="Times New Roman" w:cs="Times New Roman"/>
          <w:sz w:val="20"/>
          <w:szCs w:val="20"/>
        </w:rPr>
        <w:t xml:space="preserve">candidates. </w:t>
      </w:r>
      <w:r w:rsidR="00DA5D08" w:rsidRPr="008B7E01">
        <w:rPr>
          <w:rFonts w:ascii="Times New Roman" w:hAnsi="Times New Roman" w:cs="Times New Roman"/>
          <w:sz w:val="20"/>
          <w:szCs w:val="20"/>
        </w:rPr>
        <w:t xml:space="preserve"> </w:t>
      </w:r>
    </w:p>
    <w:p w14:paraId="5F198283" w14:textId="2FD9D7AE" w:rsidR="00655219" w:rsidRPr="008B7E01" w:rsidRDefault="00655219" w:rsidP="00655219">
      <w:pPr>
        <w:jc w:val="center"/>
        <w:rPr>
          <w:rFonts w:ascii="Times New Roman" w:hAnsi="Times New Roman" w:cs="Times New Roman"/>
          <w:sz w:val="20"/>
          <w:szCs w:val="20"/>
        </w:rPr>
      </w:pPr>
      <w:r>
        <w:rPr>
          <w:rFonts w:ascii="Times New Roman" w:hAnsi="Times New Roman" w:cs="Times New Roman"/>
          <w:sz w:val="20"/>
          <w:szCs w:val="20"/>
        </w:rPr>
        <w:t xml:space="preserve">Table </w:t>
      </w:r>
      <w:r w:rsidR="007D1F95">
        <w:rPr>
          <w:rFonts w:ascii="Times New Roman" w:hAnsi="Times New Roman" w:cs="Times New Roman"/>
          <w:sz w:val="20"/>
          <w:szCs w:val="20"/>
        </w:rPr>
        <w:t>I:</w:t>
      </w:r>
      <w:r>
        <w:rPr>
          <w:rFonts w:ascii="Times New Roman" w:hAnsi="Times New Roman" w:cs="Times New Roman"/>
          <w:sz w:val="20"/>
          <w:szCs w:val="20"/>
        </w:rPr>
        <w:t xml:space="preserve"> Simulation parameters</w:t>
      </w:r>
    </w:p>
    <w:tbl>
      <w:tblPr>
        <w:tblpPr w:leftFromText="180" w:rightFromText="180" w:vertAnchor="text" w:horzAnchor="margin" w:tblpY="267"/>
        <w:tblW w:w="9629" w:type="dxa"/>
        <w:tblLayout w:type="fixed"/>
        <w:tblCellMar>
          <w:left w:w="0" w:type="dxa"/>
          <w:right w:w="0" w:type="dxa"/>
        </w:tblCellMar>
        <w:tblLook w:val="04A0" w:firstRow="1" w:lastRow="0" w:firstColumn="1" w:lastColumn="0" w:noHBand="0" w:noVBand="1"/>
      </w:tblPr>
      <w:tblGrid>
        <w:gridCol w:w="3251"/>
        <w:gridCol w:w="3330"/>
        <w:gridCol w:w="23"/>
        <w:gridCol w:w="3025"/>
      </w:tblGrid>
      <w:tr w:rsidR="008B7E01" w:rsidRPr="008B7E01" w14:paraId="218DA6A0" w14:textId="77777777" w:rsidTr="007353E6">
        <w:trPr>
          <w:trHeight w:val="8"/>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DE4E1D2" w14:textId="77777777" w:rsidR="008B7E01" w:rsidRPr="008B7E01" w:rsidRDefault="008B7E01" w:rsidP="008B7E01">
            <w:pPr>
              <w:overflowPunct w:val="0"/>
              <w:autoSpaceDE w:val="0"/>
              <w:autoSpaceDN w:val="0"/>
              <w:adjustRightInd w:val="0"/>
              <w:spacing w:after="180"/>
              <w:ind w:left="360"/>
              <w:rPr>
                <w:rFonts w:ascii="Times New Roman" w:hAnsi="Times New Roman" w:cs="Times New Roman"/>
                <w:sz w:val="20"/>
                <w:szCs w:val="20"/>
              </w:rPr>
            </w:pPr>
            <w:r w:rsidRPr="008B7E01">
              <w:rPr>
                <w:rFonts w:ascii="Times New Roman" w:hAnsi="Times New Roman" w:cs="Times New Roman"/>
                <w:sz w:val="20"/>
                <w:szCs w:val="20"/>
              </w:rPr>
              <w:t>Channel</w:t>
            </w:r>
          </w:p>
        </w:tc>
        <w:tc>
          <w:tcPr>
            <w:tcW w:w="637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0B8186C" w14:textId="77777777" w:rsidR="008B7E01" w:rsidRPr="008B7E01" w:rsidRDefault="008B7E01" w:rsidP="008B7E01">
            <w:pPr>
              <w:overflowPunct w:val="0"/>
              <w:autoSpaceDE w:val="0"/>
              <w:autoSpaceDN w:val="0"/>
              <w:adjustRightInd w:val="0"/>
              <w:spacing w:after="180"/>
              <w:ind w:left="360"/>
              <w:jc w:val="center"/>
              <w:rPr>
                <w:rFonts w:ascii="Times New Roman" w:hAnsi="Times New Roman" w:cs="Times New Roman"/>
                <w:sz w:val="20"/>
                <w:szCs w:val="20"/>
              </w:rPr>
            </w:pPr>
            <w:r w:rsidRPr="008B7E01">
              <w:rPr>
                <w:rFonts w:ascii="Times New Roman" w:hAnsi="Times New Roman" w:cs="Times New Roman"/>
                <w:sz w:val="20"/>
                <w:szCs w:val="20"/>
              </w:rPr>
              <w:t>AWGN</w:t>
            </w:r>
          </w:p>
        </w:tc>
      </w:tr>
      <w:tr w:rsidR="008B7E01" w:rsidRPr="008B7E01" w14:paraId="37374165" w14:textId="77777777" w:rsidTr="007353E6">
        <w:trPr>
          <w:trHeight w:val="8"/>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23E153A" w14:textId="77777777" w:rsidR="008B7E01" w:rsidRPr="008B7E01" w:rsidRDefault="008B7E01" w:rsidP="008B7E01">
            <w:pPr>
              <w:overflowPunct w:val="0"/>
              <w:autoSpaceDE w:val="0"/>
              <w:autoSpaceDN w:val="0"/>
              <w:adjustRightInd w:val="0"/>
              <w:spacing w:after="180"/>
              <w:ind w:left="360"/>
              <w:rPr>
                <w:rFonts w:ascii="Times New Roman" w:hAnsi="Times New Roman" w:cs="Times New Roman"/>
                <w:sz w:val="20"/>
                <w:szCs w:val="20"/>
              </w:rPr>
            </w:pPr>
            <w:r w:rsidRPr="008B7E01">
              <w:rPr>
                <w:rFonts w:ascii="Times New Roman" w:hAnsi="Times New Roman" w:cs="Times New Roman"/>
                <w:sz w:val="20"/>
                <w:szCs w:val="20"/>
              </w:rPr>
              <w:t xml:space="preserve">Modulation </w:t>
            </w:r>
          </w:p>
        </w:tc>
        <w:tc>
          <w:tcPr>
            <w:tcW w:w="637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2C12864" w14:textId="77777777" w:rsidR="008B7E01" w:rsidRPr="008B7E01" w:rsidRDefault="008B7E01" w:rsidP="008B7E01">
            <w:pPr>
              <w:overflowPunct w:val="0"/>
              <w:autoSpaceDE w:val="0"/>
              <w:autoSpaceDN w:val="0"/>
              <w:adjustRightInd w:val="0"/>
              <w:spacing w:after="180"/>
              <w:ind w:left="360"/>
              <w:jc w:val="center"/>
              <w:rPr>
                <w:rFonts w:ascii="Times New Roman" w:hAnsi="Times New Roman" w:cs="Times New Roman"/>
                <w:sz w:val="20"/>
                <w:szCs w:val="20"/>
              </w:rPr>
            </w:pPr>
            <w:r w:rsidRPr="008B7E01">
              <w:rPr>
                <w:rFonts w:ascii="Times New Roman" w:hAnsi="Times New Roman" w:cs="Times New Roman"/>
                <w:sz w:val="20"/>
                <w:szCs w:val="20"/>
              </w:rPr>
              <w:t>QPSK</w:t>
            </w:r>
          </w:p>
        </w:tc>
      </w:tr>
      <w:tr w:rsidR="008B7E01" w:rsidRPr="008B7E01" w14:paraId="6D086F1B" w14:textId="77777777" w:rsidTr="007353E6">
        <w:trPr>
          <w:trHeight w:val="8"/>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DD49AF4" w14:textId="77777777" w:rsidR="008B7E01" w:rsidRPr="008B7E01" w:rsidRDefault="008B7E01" w:rsidP="008B7E01">
            <w:pPr>
              <w:overflowPunct w:val="0"/>
              <w:autoSpaceDE w:val="0"/>
              <w:autoSpaceDN w:val="0"/>
              <w:adjustRightInd w:val="0"/>
              <w:spacing w:after="180"/>
              <w:ind w:left="360"/>
              <w:rPr>
                <w:rFonts w:ascii="Times New Roman" w:hAnsi="Times New Roman" w:cs="Times New Roman"/>
                <w:sz w:val="20"/>
                <w:szCs w:val="20"/>
              </w:rPr>
            </w:pPr>
            <w:r w:rsidRPr="008B7E01">
              <w:rPr>
                <w:rFonts w:ascii="Times New Roman" w:hAnsi="Times New Roman" w:cs="Times New Roman"/>
                <w:sz w:val="20"/>
                <w:szCs w:val="20"/>
              </w:rPr>
              <w:t>Coding Scheme</w:t>
            </w:r>
          </w:p>
        </w:tc>
        <w:tc>
          <w:tcPr>
            <w:tcW w:w="33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049659F" w14:textId="77777777" w:rsidR="008B7E01" w:rsidRPr="008B7E01" w:rsidRDefault="008B7E01" w:rsidP="008B7E01">
            <w:pPr>
              <w:overflowPunct w:val="0"/>
              <w:autoSpaceDE w:val="0"/>
              <w:autoSpaceDN w:val="0"/>
              <w:adjustRightInd w:val="0"/>
              <w:spacing w:after="180"/>
              <w:jc w:val="center"/>
              <w:rPr>
                <w:rFonts w:ascii="Times New Roman" w:hAnsi="Times New Roman" w:cs="Times New Roman"/>
                <w:sz w:val="20"/>
                <w:szCs w:val="20"/>
              </w:rPr>
            </w:pPr>
            <w:r w:rsidRPr="008B7E01">
              <w:rPr>
                <w:rFonts w:ascii="Times New Roman" w:hAnsi="Times New Roman" w:cs="Times New Roman"/>
                <w:sz w:val="20"/>
                <w:szCs w:val="20"/>
              </w:rPr>
              <w:t>PC-Polar</w:t>
            </w:r>
          </w:p>
        </w:tc>
        <w:tc>
          <w:tcPr>
            <w:tcW w:w="304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ACC5C94" w14:textId="77777777" w:rsidR="008B7E01" w:rsidRPr="008B7E01" w:rsidRDefault="008B7E01" w:rsidP="008B7E01">
            <w:pPr>
              <w:overflowPunct w:val="0"/>
              <w:autoSpaceDE w:val="0"/>
              <w:autoSpaceDN w:val="0"/>
              <w:adjustRightInd w:val="0"/>
              <w:spacing w:after="180"/>
              <w:jc w:val="center"/>
              <w:rPr>
                <w:rFonts w:ascii="Times New Roman" w:hAnsi="Times New Roman" w:cs="Times New Roman"/>
                <w:sz w:val="20"/>
                <w:szCs w:val="20"/>
              </w:rPr>
            </w:pPr>
            <w:r w:rsidRPr="008B7E01">
              <w:rPr>
                <w:rFonts w:ascii="Times New Roman" w:hAnsi="Times New Roman" w:cs="Times New Roman"/>
                <w:sz w:val="20"/>
                <w:szCs w:val="20"/>
              </w:rPr>
              <w:t>CRC-Polar</w:t>
            </w:r>
          </w:p>
        </w:tc>
      </w:tr>
      <w:tr w:rsidR="008B7E01" w:rsidRPr="008B7E01" w14:paraId="588C8947" w14:textId="77777777" w:rsidTr="007353E6">
        <w:trPr>
          <w:trHeight w:val="8"/>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79B5ABD" w14:textId="77777777" w:rsidR="008B7E01" w:rsidRPr="008B7E01" w:rsidRDefault="008B7E01" w:rsidP="008B7E01">
            <w:pPr>
              <w:overflowPunct w:val="0"/>
              <w:autoSpaceDE w:val="0"/>
              <w:autoSpaceDN w:val="0"/>
              <w:adjustRightInd w:val="0"/>
              <w:spacing w:after="180"/>
              <w:ind w:left="360"/>
              <w:rPr>
                <w:rFonts w:ascii="Times New Roman" w:hAnsi="Times New Roman" w:cs="Times New Roman"/>
                <w:sz w:val="20"/>
                <w:szCs w:val="20"/>
              </w:rPr>
            </w:pPr>
            <w:r w:rsidRPr="008B7E01">
              <w:rPr>
                <w:rFonts w:ascii="Times New Roman" w:hAnsi="Times New Roman" w:cs="Times New Roman"/>
                <w:sz w:val="20"/>
                <w:szCs w:val="20"/>
              </w:rPr>
              <w:t xml:space="preserve">Code rate </w:t>
            </w:r>
          </w:p>
        </w:tc>
        <w:tc>
          <w:tcPr>
            <w:tcW w:w="637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DF4EF49" w14:textId="77777777" w:rsidR="008B7E01" w:rsidRPr="008B7E01" w:rsidRDefault="008B7E01" w:rsidP="008B7E01">
            <w:pPr>
              <w:overflowPunct w:val="0"/>
              <w:autoSpaceDE w:val="0"/>
              <w:autoSpaceDN w:val="0"/>
              <w:adjustRightInd w:val="0"/>
              <w:spacing w:after="180"/>
              <w:jc w:val="center"/>
              <w:rPr>
                <w:rFonts w:ascii="Times New Roman" w:hAnsi="Times New Roman" w:cs="Times New Roman"/>
                <w:sz w:val="20"/>
                <w:szCs w:val="20"/>
              </w:rPr>
            </w:pPr>
            <w:r w:rsidRPr="008B7E01">
              <w:rPr>
                <w:rFonts w:ascii="Times New Roman" w:hAnsi="Times New Roman" w:cs="Times New Roman"/>
                <w:sz w:val="20"/>
                <w:szCs w:val="20"/>
              </w:rPr>
              <w:t>1/12, 1/6, 1/3, 1/2, 2/3</w:t>
            </w:r>
          </w:p>
        </w:tc>
      </w:tr>
      <w:tr w:rsidR="008B7E01" w:rsidRPr="008B7E01" w14:paraId="078F53EC" w14:textId="77777777" w:rsidTr="007353E6">
        <w:trPr>
          <w:trHeight w:val="8"/>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27B46C1" w14:textId="7EB4EC36" w:rsidR="008B7E01" w:rsidRPr="008B7E01" w:rsidRDefault="00397FDE" w:rsidP="008B7E01">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t>Decoding algorithm</w:t>
            </w:r>
          </w:p>
        </w:tc>
        <w:tc>
          <w:tcPr>
            <w:tcW w:w="33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E562B68" w14:textId="4C14B391" w:rsidR="008B7E01" w:rsidRPr="008B7E01" w:rsidRDefault="008B7E01" w:rsidP="008B7E01">
            <w:pPr>
              <w:overflowPunct w:val="0"/>
              <w:autoSpaceDE w:val="0"/>
              <w:autoSpaceDN w:val="0"/>
              <w:adjustRightInd w:val="0"/>
              <w:spacing w:after="180"/>
              <w:jc w:val="center"/>
              <w:rPr>
                <w:rFonts w:ascii="Times New Roman" w:hAnsi="Times New Roman" w:cs="Times New Roman"/>
                <w:sz w:val="20"/>
                <w:szCs w:val="20"/>
              </w:rPr>
            </w:pPr>
            <w:r w:rsidRPr="008B7E01">
              <w:rPr>
                <w:rFonts w:ascii="Times New Roman" w:hAnsi="Times New Roman" w:cs="Times New Roman"/>
                <w:sz w:val="20"/>
                <w:szCs w:val="20"/>
              </w:rPr>
              <w:t>PC aided List-8</w:t>
            </w:r>
            <w:r w:rsidR="00306A7C">
              <w:rPr>
                <w:rFonts w:ascii="Times New Roman" w:hAnsi="Times New Roman" w:cs="Times New Roman"/>
                <w:sz w:val="20"/>
                <w:szCs w:val="20"/>
              </w:rPr>
              <w:t xml:space="preserve"> </w:t>
            </w:r>
          </w:p>
        </w:tc>
        <w:tc>
          <w:tcPr>
            <w:tcW w:w="304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ACC380D" w14:textId="573B2361" w:rsidR="008B7E01" w:rsidRPr="008B7E01" w:rsidRDefault="008B7E01" w:rsidP="008B7E01">
            <w:pPr>
              <w:overflowPunct w:val="0"/>
              <w:autoSpaceDE w:val="0"/>
              <w:autoSpaceDN w:val="0"/>
              <w:adjustRightInd w:val="0"/>
              <w:spacing w:after="180"/>
              <w:jc w:val="center"/>
              <w:rPr>
                <w:rFonts w:ascii="Times New Roman" w:hAnsi="Times New Roman" w:cs="Times New Roman"/>
                <w:sz w:val="20"/>
                <w:szCs w:val="20"/>
              </w:rPr>
            </w:pPr>
            <w:r w:rsidRPr="008B7E01">
              <w:rPr>
                <w:rFonts w:ascii="Times New Roman" w:hAnsi="Times New Roman" w:cs="Times New Roman"/>
                <w:sz w:val="20"/>
                <w:szCs w:val="20"/>
              </w:rPr>
              <w:t>CRC aided List-8</w:t>
            </w:r>
            <w:r w:rsidR="00306A7C">
              <w:rPr>
                <w:rFonts w:ascii="Times New Roman" w:hAnsi="Times New Roman" w:cs="Times New Roman"/>
                <w:sz w:val="20"/>
                <w:szCs w:val="20"/>
              </w:rPr>
              <w:t xml:space="preserve"> (CRC used after decoding the full info block to select the path)</w:t>
            </w:r>
          </w:p>
        </w:tc>
      </w:tr>
      <w:tr w:rsidR="008B7E01" w:rsidRPr="008B7E01" w14:paraId="45E5DC74" w14:textId="77777777" w:rsidTr="007353E6">
        <w:trPr>
          <w:trHeight w:val="8"/>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0932854" w14:textId="77777777" w:rsidR="008B7E01" w:rsidRPr="008B7E01" w:rsidRDefault="008B7E01" w:rsidP="008B7E01">
            <w:pPr>
              <w:overflowPunct w:val="0"/>
              <w:autoSpaceDE w:val="0"/>
              <w:autoSpaceDN w:val="0"/>
              <w:adjustRightInd w:val="0"/>
              <w:spacing w:after="180"/>
              <w:ind w:left="360"/>
              <w:rPr>
                <w:rFonts w:ascii="Times New Roman" w:hAnsi="Times New Roman" w:cs="Times New Roman"/>
                <w:sz w:val="20"/>
                <w:szCs w:val="20"/>
              </w:rPr>
            </w:pPr>
            <w:r w:rsidRPr="008B7E01">
              <w:rPr>
                <w:rFonts w:ascii="Times New Roman" w:hAnsi="Times New Roman" w:cs="Times New Roman"/>
                <w:sz w:val="20"/>
                <w:szCs w:val="20"/>
              </w:rPr>
              <w:t>Info. block length (bits w/o CRC)</w:t>
            </w:r>
          </w:p>
        </w:tc>
        <w:tc>
          <w:tcPr>
            <w:tcW w:w="637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87EDCB5" w14:textId="0785675F" w:rsidR="008B7E01" w:rsidRPr="008B7E01" w:rsidRDefault="008B7E01" w:rsidP="008B7E01">
            <w:pPr>
              <w:overflowPunct w:val="0"/>
              <w:autoSpaceDE w:val="0"/>
              <w:autoSpaceDN w:val="0"/>
              <w:adjustRightInd w:val="0"/>
              <w:spacing w:after="180"/>
              <w:jc w:val="center"/>
              <w:rPr>
                <w:rFonts w:ascii="Times New Roman" w:hAnsi="Times New Roman" w:cs="Times New Roman"/>
                <w:sz w:val="20"/>
                <w:szCs w:val="20"/>
              </w:rPr>
            </w:pPr>
            <w:r w:rsidRPr="008B7E01">
              <w:rPr>
                <w:rFonts w:ascii="Times New Roman" w:hAnsi="Times New Roman" w:cs="Times New Roman"/>
                <w:sz w:val="20"/>
                <w:szCs w:val="20"/>
              </w:rPr>
              <w:t>16, 32, 48, 64, 80</w:t>
            </w:r>
            <w:r>
              <w:rPr>
                <w:rFonts w:ascii="Times New Roman" w:hAnsi="Times New Roman" w:cs="Times New Roman"/>
                <w:sz w:val="20"/>
                <w:szCs w:val="20"/>
              </w:rPr>
              <w:t>, 120, 200</w:t>
            </w:r>
          </w:p>
        </w:tc>
      </w:tr>
      <w:tr w:rsidR="00CA41B3" w:rsidRPr="008B7E01" w14:paraId="364D80EA" w14:textId="77777777" w:rsidTr="007353E6">
        <w:trPr>
          <w:trHeight w:val="8"/>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254796D" w14:textId="37A2735E" w:rsidR="00CA41B3" w:rsidRPr="008B7E01" w:rsidRDefault="00CA41B3" w:rsidP="008B7E01">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t>CRC bits (detection + correction)</w:t>
            </w:r>
          </w:p>
        </w:tc>
        <w:tc>
          <w:tcPr>
            <w:tcW w:w="33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0E5B2D9" w14:textId="110B637E" w:rsidR="00CA41B3" w:rsidRPr="008B7E01" w:rsidRDefault="00CA41B3" w:rsidP="008B7E01">
            <w:pPr>
              <w:overflowPunct w:val="0"/>
              <w:autoSpaceDE w:val="0"/>
              <w:autoSpaceDN w:val="0"/>
              <w:adjustRightInd w:val="0"/>
              <w:spacing w:after="180"/>
              <w:jc w:val="center"/>
              <w:rPr>
                <w:rFonts w:ascii="Times New Roman" w:hAnsi="Times New Roman" w:cs="Times New Roman"/>
                <w:sz w:val="20"/>
                <w:szCs w:val="20"/>
              </w:rPr>
            </w:pPr>
            <w:r>
              <w:rPr>
                <w:rFonts w:ascii="Times New Roman" w:hAnsi="Times New Roman" w:cs="Times New Roman"/>
                <w:sz w:val="20"/>
                <w:szCs w:val="20"/>
              </w:rPr>
              <w:t>16</w:t>
            </w:r>
          </w:p>
        </w:tc>
        <w:tc>
          <w:tcPr>
            <w:tcW w:w="3025" w:type="dxa"/>
            <w:tcBorders>
              <w:top w:val="single" w:sz="8" w:space="0" w:color="000000"/>
              <w:left w:val="single" w:sz="8" w:space="0" w:color="000000"/>
              <w:bottom w:val="single" w:sz="8" w:space="0" w:color="000000"/>
              <w:right w:val="single" w:sz="8" w:space="0" w:color="000000"/>
            </w:tcBorders>
            <w:shd w:val="clear" w:color="auto" w:fill="auto"/>
          </w:tcPr>
          <w:p w14:paraId="2DC33ED0" w14:textId="50025EE6" w:rsidR="00CA41B3" w:rsidRPr="008B7E01" w:rsidRDefault="00CA41B3" w:rsidP="008B7E01">
            <w:pPr>
              <w:overflowPunct w:val="0"/>
              <w:autoSpaceDE w:val="0"/>
              <w:autoSpaceDN w:val="0"/>
              <w:adjustRightInd w:val="0"/>
              <w:spacing w:after="180"/>
              <w:jc w:val="center"/>
              <w:rPr>
                <w:rFonts w:ascii="Times New Roman" w:hAnsi="Times New Roman" w:cs="Times New Roman"/>
                <w:sz w:val="20"/>
                <w:szCs w:val="20"/>
              </w:rPr>
            </w:pPr>
            <w:r>
              <w:rPr>
                <w:rFonts w:ascii="Times New Roman" w:hAnsi="Times New Roman" w:cs="Times New Roman"/>
                <w:sz w:val="20"/>
                <w:szCs w:val="20"/>
              </w:rPr>
              <w:t>19</w:t>
            </w:r>
          </w:p>
        </w:tc>
      </w:tr>
    </w:tbl>
    <w:p w14:paraId="3383C089" w14:textId="77777777" w:rsidR="00397FDE" w:rsidRDefault="00397FDE" w:rsidP="004777EE">
      <w:pPr>
        <w:rPr>
          <w:rFonts w:ascii="Times New Roman" w:hAnsi="Times New Roman" w:cs="Times New Roman"/>
          <w:b/>
          <w:sz w:val="20"/>
          <w:szCs w:val="20"/>
          <w:u w:val="single"/>
        </w:rPr>
      </w:pPr>
    </w:p>
    <w:p w14:paraId="76DD3F88" w14:textId="4FAF48B4" w:rsidR="00397FDE" w:rsidRDefault="00397FDE" w:rsidP="004777EE">
      <w:pPr>
        <w:rPr>
          <w:rFonts w:ascii="Times New Roman" w:hAnsi="Times New Roman" w:cs="Times New Roman"/>
          <w:b/>
          <w:sz w:val="20"/>
          <w:szCs w:val="20"/>
          <w:u w:val="single"/>
        </w:rPr>
      </w:pPr>
    </w:p>
    <w:p w14:paraId="1284EFB2" w14:textId="2F35F8F6" w:rsidR="00864327" w:rsidRDefault="00864327" w:rsidP="004777EE">
      <w:pPr>
        <w:rPr>
          <w:rFonts w:ascii="Times New Roman" w:hAnsi="Times New Roman" w:cs="Times New Roman"/>
          <w:b/>
          <w:sz w:val="20"/>
          <w:szCs w:val="20"/>
          <w:u w:val="single"/>
        </w:rPr>
      </w:pPr>
    </w:p>
    <w:p w14:paraId="449CC64A" w14:textId="77777777" w:rsidR="00864327" w:rsidRDefault="00864327" w:rsidP="004777EE">
      <w:pPr>
        <w:rPr>
          <w:rFonts w:ascii="Times New Roman" w:hAnsi="Times New Roman" w:cs="Times New Roman"/>
          <w:b/>
          <w:sz w:val="20"/>
          <w:szCs w:val="20"/>
          <w:u w:val="single"/>
        </w:rPr>
      </w:pPr>
    </w:p>
    <w:p w14:paraId="7CCE0478" w14:textId="2260CE76" w:rsidR="00050D11" w:rsidRDefault="004777EE" w:rsidP="004777EE">
      <w:pPr>
        <w:rPr>
          <w:rFonts w:ascii="Times New Roman" w:hAnsi="Times New Roman" w:cs="Times New Roman"/>
          <w:b/>
          <w:sz w:val="20"/>
          <w:szCs w:val="20"/>
          <w:u w:val="single"/>
        </w:rPr>
      </w:pPr>
      <w:r w:rsidRPr="004777EE">
        <w:rPr>
          <w:rFonts w:ascii="Times New Roman" w:hAnsi="Times New Roman" w:cs="Times New Roman"/>
          <w:b/>
          <w:sz w:val="20"/>
          <w:szCs w:val="20"/>
          <w:u w:val="single"/>
        </w:rPr>
        <w:lastRenderedPageBreak/>
        <w:t xml:space="preserve">Selection </w:t>
      </w:r>
      <w:r>
        <w:rPr>
          <w:rFonts w:ascii="Times New Roman" w:hAnsi="Times New Roman" w:cs="Times New Roman"/>
          <w:b/>
          <w:sz w:val="20"/>
          <w:szCs w:val="20"/>
          <w:u w:val="single"/>
        </w:rPr>
        <w:t>of CRC bits</w:t>
      </w:r>
    </w:p>
    <w:p w14:paraId="0F002292" w14:textId="1D49DDB8" w:rsidR="007D1F95" w:rsidRPr="00040E2D" w:rsidRDefault="007D1F95" w:rsidP="00040E2D">
      <w:pPr>
        <w:jc w:val="both"/>
        <w:rPr>
          <w:rFonts w:ascii="Times New Roman" w:hAnsi="Times New Roman" w:cs="Times New Roman"/>
          <w:sz w:val="20"/>
          <w:szCs w:val="20"/>
        </w:rPr>
      </w:pPr>
      <w:r w:rsidRPr="00040E2D">
        <w:rPr>
          <w:rFonts w:ascii="Times New Roman" w:hAnsi="Times New Roman" w:cs="Times New Roman"/>
          <w:sz w:val="20"/>
          <w:szCs w:val="20"/>
        </w:rPr>
        <w:t xml:space="preserve">Selection of the CRC bits can be justified as follows, </w:t>
      </w:r>
    </w:p>
    <w:p w14:paraId="7EB47FAB" w14:textId="2CE37C97" w:rsidR="004777EE" w:rsidRPr="00040E2D" w:rsidRDefault="004777EE" w:rsidP="00040E2D">
      <w:pPr>
        <w:pStyle w:val="ListParagraph"/>
        <w:numPr>
          <w:ilvl w:val="0"/>
          <w:numId w:val="22"/>
        </w:numPr>
        <w:jc w:val="both"/>
        <w:rPr>
          <w:rFonts w:ascii="Times New Roman" w:hAnsi="Times New Roman" w:cs="Times New Roman"/>
          <w:sz w:val="20"/>
          <w:szCs w:val="20"/>
        </w:rPr>
      </w:pPr>
      <w:r w:rsidRPr="00040E2D">
        <w:rPr>
          <w:rFonts w:ascii="Times New Roman" w:hAnsi="Times New Roman" w:cs="Times New Roman"/>
          <w:sz w:val="20"/>
          <w:szCs w:val="20"/>
        </w:rPr>
        <w:t xml:space="preserve">PC-Polar requires similar error detection capability as in LTE TBCC. Therefore, 16 bits are assumed. </w:t>
      </w:r>
      <w:r w:rsidR="007D1F95" w:rsidRPr="00040E2D">
        <w:rPr>
          <w:rFonts w:ascii="Times New Roman" w:hAnsi="Times New Roman" w:cs="Times New Roman"/>
          <w:sz w:val="20"/>
          <w:szCs w:val="20"/>
        </w:rPr>
        <w:t xml:space="preserve">These CRC bits are not used for error correction. </w:t>
      </w:r>
    </w:p>
    <w:p w14:paraId="28500229" w14:textId="0F8FB85E" w:rsidR="0032184F" w:rsidRPr="00040E2D" w:rsidRDefault="004777EE" w:rsidP="00040E2D">
      <w:pPr>
        <w:pStyle w:val="ListParagraph"/>
        <w:numPr>
          <w:ilvl w:val="0"/>
          <w:numId w:val="22"/>
        </w:numPr>
        <w:jc w:val="both"/>
        <w:rPr>
          <w:rFonts w:ascii="Times New Roman" w:hAnsi="Times New Roman" w:cs="Times New Roman"/>
          <w:sz w:val="20"/>
          <w:szCs w:val="20"/>
        </w:rPr>
      </w:pPr>
      <w:r w:rsidRPr="00040E2D">
        <w:rPr>
          <w:rFonts w:ascii="Times New Roman" w:hAnsi="Times New Roman" w:cs="Times New Roman"/>
          <w:sz w:val="20"/>
          <w:szCs w:val="20"/>
        </w:rPr>
        <w:t xml:space="preserve">CRC-Polar uses CRC-aided list decoder </w:t>
      </w:r>
      <w:r w:rsidR="007D1F95" w:rsidRPr="00040E2D">
        <w:rPr>
          <w:rFonts w:ascii="Times New Roman" w:hAnsi="Times New Roman" w:cs="Times New Roman"/>
          <w:sz w:val="20"/>
          <w:szCs w:val="20"/>
        </w:rPr>
        <w:t xml:space="preserve">with </w:t>
      </w:r>
      <w:r w:rsidRPr="00040E2D">
        <w:rPr>
          <w:rFonts w:ascii="Times New Roman" w:hAnsi="Times New Roman" w:cs="Times New Roman"/>
          <w:sz w:val="20"/>
          <w:szCs w:val="20"/>
        </w:rPr>
        <w:t xml:space="preserve">size 8. </w:t>
      </w:r>
    </w:p>
    <w:p w14:paraId="78739CF3" w14:textId="60DA9480" w:rsidR="0032184F" w:rsidRPr="00040E2D" w:rsidRDefault="007D1F95" w:rsidP="00040E2D">
      <w:pPr>
        <w:pStyle w:val="ListParagraph"/>
        <w:numPr>
          <w:ilvl w:val="1"/>
          <w:numId w:val="22"/>
        </w:numPr>
        <w:jc w:val="both"/>
        <w:rPr>
          <w:rFonts w:ascii="Times New Roman" w:hAnsi="Times New Roman" w:cs="Times New Roman"/>
          <w:sz w:val="20"/>
          <w:szCs w:val="20"/>
        </w:rPr>
      </w:pPr>
      <w:r w:rsidRPr="00040E2D">
        <w:rPr>
          <w:rFonts w:ascii="Times New Roman" w:hAnsi="Times New Roman" w:cs="Times New Roman"/>
          <w:sz w:val="20"/>
          <w:szCs w:val="20"/>
        </w:rPr>
        <w:t>If</w:t>
      </w:r>
      <w:r w:rsidR="004777EE" w:rsidRPr="00040E2D">
        <w:rPr>
          <w:rFonts w:ascii="Times New Roman" w:hAnsi="Times New Roman" w:cs="Times New Roman"/>
          <w:sz w:val="20"/>
          <w:szCs w:val="20"/>
        </w:rPr>
        <w:t xml:space="preserve"> </w:t>
      </w:r>
      <w:r w:rsidR="0032184F" w:rsidRPr="00040E2D">
        <w:rPr>
          <w:rFonts w:ascii="Times New Roman" w:hAnsi="Times New Roman" w:cs="Times New Roman"/>
          <w:sz w:val="20"/>
          <w:szCs w:val="20"/>
        </w:rPr>
        <w:t>we assume 1</w:t>
      </w:r>
      <w:r w:rsidR="004777EE" w:rsidRPr="00040E2D">
        <w:rPr>
          <w:rFonts w:ascii="Times New Roman" w:hAnsi="Times New Roman" w:cs="Times New Roman"/>
          <w:sz w:val="20"/>
          <w:szCs w:val="20"/>
        </w:rPr>
        <w:t xml:space="preserve">6 CRC bits </w:t>
      </w:r>
      <w:r w:rsidR="0032184F" w:rsidRPr="00040E2D">
        <w:rPr>
          <w:rFonts w:ascii="Times New Roman" w:hAnsi="Times New Roman" w:cs="Times New Roman"/>
          <w:sz w:val="20"/>
          <w:szCs w:val="20"/>
        </w:rPr>
        <w:t xml:space="preserve">only for error detection, </w:t>
      </w:r>
      <w:r w:rsidR="00C01521" w:rsidRPr="00040E2D">
        <w:rPr>
          <w:rFonts w:ascii="Times New Roman" w:hAnsi="Times New Roman" w:cs="Times New Roman"/>
          <w:sz w:val="20"/>
          <w:szCs w:val="20"/>
        </w:rPr>
        <w:t xml:space="preserve">it is well known that </w:t>
      </w:r>
      <w:r w:rsidR="0032184F" w:rsidRPr="00040E2D">
        <w:rPr>
          <w:rFonts w:ascii="Times New Roman" w:hAnsi="Times New Roman" w:cs="Times New Roman"/>
          <w:sz w:val="20"/>
          <w:szCs w:val="20"/>
        </w:rPr>
        <w:t xml:space="preserve">the FAR is </w:t>
      </w:r>
      <w:r w:rsidR="004777EE" w:rsidRPr="00040E2D">
        <w:rPr>
          <w:rFonts w:ascii="Times New Roman" w:hAnsi="Times New Roman" w:cs="Times New Roman"/>
          <w:sz w:val="20"/>
          <w:szCs w:val="20"/>
        </w:rPr>
        <w:t xml:space="preserve">equivalent </w:t>
      </w:r>
      <w:r w:rsidR="0032184F" w:rsidRPr="00040E2D">
        <w:rPr>
          <w:rFonts w:ascii="Times New Roman" w:hAnsi="Times New Roman" w:cs="Times New Roman"/>
          <w:sz w:val="20"/>
          <w:szCs w:val="20"/>
        </w:rPr>
        <w:t>to</w:t>
      </w:r>
      <w:r w:rsidR="004777EE" w:rsidRPr="00040E2D">
        <w:rPr>
          <w:rFonts w:ascii="Times New Roman" w:hAnsi="Times New Roman" w:cs="Times New Roman"/>
          <w:sz w:val="20"/>
          <w:szCs w:val="20"/>
        </w:rPr>
        <w:t xml:space="preserve"> </w:t>
      </w:r>
      <m:oMath>
        <m:sSup>
          <m:sSupPr>
            <m:ctrlPr>
              <w:rPr>
                <w:rFonts w:ascii="Cambria Math" w:hAnsi="Cambria Math" w:cs="Times New Roman"/>
                <w:sz w:val="20"/>
                <w:szCs w:val="20"/>
              </w:rPr>
            </m:ctrlPr>
          </m:sSupPr>
          <m:e>
            <m:r>
              <w:rPr>
                <w:rFonts w:ascii="Cambria Math" w:hAnsi="Cambria Math" w:cs="Times New Roman"/>
                <w:sz w:val="20"/>
                <w:szCs w:val="20"/>
              </w:rPr>
              <m:t>2</m:t>
            </m:r>
          </m:e>
          <m:sup>
            <m:r>
              <w:rPr>
                <w:rFonts w:ascii="Cambria Math" w:hAnsi="Cambria Math" w:cs="Times New Roman"/>
                <w:sz w:val="20"/>
                <w:szCs w:val="20"/>
              </w:rPr>
              <m:t>-16</m:t>
            </m:r>
          </m:sup>
        </m:sSup>
        <m:r>
          <w:rPr>
            <w:rFonts w:ascii="Cambria Math" w:hAnsi="Cambria Math" w:cs="Times New Roman"/>
            <w:sz w:val="20"/>
            <w:szCs w:val="20"/>
          </w:rPr>
          <m:t>.</m:t>
        </m:r>
      </m:oMath>
      <w:r w:rsidR="004777EE" w:rsidRPr="00040E2D">
        <w:rPr>
          <w:rFonts w:ascii="Times New Roman" w:hAnsi="Times New Roman" w:cs="Times New Roman"/>
          <w:sz w:val="20"/>
          <w:szCs w:val="20"/>
        </w:rPr>
        <w:t xml:space="preserve"> </w:t>
      </w:r>
    </w:p>
    <w:p w14:paraId="2189CC66" w14:textId="77777777" w:rsidR="0032184F" w:rsidRPr="00040E2D" w:rsidRDefault="0032184F" w:rsidP="00040E2D">
      <w:pPr>
        <w:pStyle w:val="ListParagraph"/>
        <w:numPr>
          <w:ilvl w:val="1"/>
          <w:numId w:val="22"/>
        </w:numPr>
        <w:jc w:val="both"/>
        <w:rPr>
          <w:rFonts w:ascii="Times New Roman" w:hAnsi="Times New Roman" w:cs="Times New Roman"/>
          <w:sz w:val="20"/>
          <w:szCs w:val="20"/>
        </w:rPr>
      </w:pPr>
      <w:r w:rsidRPr="00040E2D">
        <w:rPr>
          <w:rFonts w:ascii="Times New Roman" w:hAnsi="Times New Roman" w:cs="Times New Roman"/>
          <w:sz w:val="20"/>
          <w:szCs w:val="20"/>
        </w:rPr>
        <w:t xml:space="preserve">However, CRC-aided list decoders use CRC bits for path selection after all bits are decoded. </w:t>
      </w:r>
    </w:p>
    <w:p w14:paraId="3A565C8F" w14:textId="66910BED" w:rsidR="0032184F" w:rsidRPr="00040E2D" w:rsidRDefault="0032184F" w:rsidP="00040E2D">
      <w:pPr>
        <w:pStyle w:val="ListParagraph"/>
        <w:numPr>
          <w:ilvl w:val="1"/>
          <w:numId w:val="22"/>
        </w:numPr>
        <w:jc w:val="both"/>
        <w:rPr>
          <w:rFonts w:ascii="Times New Roman" w:hAnsi="Times New Roman" w:cs="Times New Roman"/>
          <w:sz w:val="20"/>
          <w:szCs w:val="20"/>
        </w:rPr>
      </w:pPr>
      <w:r w:rsidRPr="00040E2D">
        <w:rPr>
          <w:rFonts w:ascii="Times New Roman" w:hAnsi="Times New Roman" w:cs="Times New Roman"/>
          <w:sz w:val="20"/>
          <w:szCs w:val="20"/>
        </w:rPr>
        <w:t>Considering CRC aided list-8 decoder, the false detections increases 8 times compared to a decoder that does not use CRC for path selection. Therefore, FAR becomes 8*</w:t>
      </w:r>
      <m:oMath>
        <m:sSup>
          <m:sSupPr>
            <m:ctrlPr>
              <w:rPr>
                <w:rFonts w:ascii="Cambria Math" w:hAnsi="Cambria Math" w:cs="Times New Roman"/>
                <w:sz w:val="20"/>
                <w:szCs w:val="20"/>
              </w:rPr>
            </m:ctrlPr>
          </m:sSupPr>
          <m:e>
            <m:r>
              <w:rPr>
                <w:rFonts w:ascii="Cambria Math" w:hAnsi="Cambria Math" w:cs="Times New Roman"/>
                <w:sz w:val="20"/>
                <w:szCs w:val="20"/>
              </w:rPr>
              <m:t>2</m:t>
            </m:r>
          </m:e>
          <m:sup>
            <m:r>
              <w:rPr>
                <w:rFonts w:ascii="Cambria Math" w:hAnsi="Cambria Math" w:cs="Times New Roman"/>
                <w:sz w:val="20"/>
                <w:szCs w:val="20"/>
              </w:rPr>
              <m:t>-16</m:t>
            </m:r>
          </m:sup>
        </m:sSup>
        <m:r>
          <w:rPr>
            <w:rFonts w:ascii="Cambria Math" w:hAnsi="Cambria Math" w:cs="Times New Roman"/>
            <w:sz w:val="20"/>
            <w:szCs w:val="20"/>
          </w:rPr>
          <m:t>.</m:t>
        </m:r>
      </m:oMath>
      <w:r w:rsidRPr="00040E2D">
        <w:rPr>
          <w:rFonts w:ascii="Times New Roman" w:hAnsi="Times New Roman" w:cs="Times New Roman"/>
          <w:sz w:val="20"/>
          <w:szCs w:val="20"/>
        </w:rPr>
        <w:t xml:space="preserve"> </w:t>
      </w:r>
    </w:p>
    <w:p w14:paraId="0CBA9515" w14:textId="710533B6" w:rsidR="0032184F" w:rsidRPr="00040E2D" w:rsidRDefault="0032184F" w:rsidP="00040E2D">
      <w:pPr>
        <w:pStyle w:val="ListParagraph"/>
        <w:numPr>
          <w:ilvl w:val="1"/>
          <w:numId w:val="22"/>
        </w:numPr>
        <w:jc w:val="both"/>
        <w:rPr>
          <w:rFonts w:ascii="Times New Roman" w:hAnsi="Times New Roman" w:cs="Times New Roman"/>
          <w:sz w:val="20"/>
          <w:szCs w:val="20"/>
        </w:rPr>
      </w:pPr>
      <w:r w:rsidRPr="00040E2D">
        <w:rPr>
          <w:rFonts w:ascii="Times New Roman" w:hAnsi="Times New Roman" w:cs="Times New Roman"/>
          <w:sz w:val="20"/>
          <w:szCs w:val="20"/>
        </w:rPr>
        <w:t>To circumvent increase of FAR, we have to use 19 CRC bits for CRC-aided list-8 decoder to have similar FAR as in LTE TBCC. FAR = 8*</w:t>
      </w:r>
      <m:oMath>
        <m:sSup>
          <m:sSupPr>
            <m:ctrlPr>
              <w:rPr>
                <w:rFonts w:ascii="Cambria Math" w:hAnsi="Cambria Math" w:cs="Times New Roman"/>
                <w:sz w:val="20"/>
                <w:szCs w:val="20"/>
              </w:rPr>
            </m:ctrlPr>
          </m:sSupPr>
          <m:e>
            <m:r>
              <w:rPr>
                <w:rFonts w:ascii="Cambria Math" w:hAnsi="Cambria Math" w:cs="Times New Roman"/>
                <w:sz w:val="20"/>
                <w:szCs w:val="20"/>
              </w:rPr>
              <m:t>2</m:t>
            </m:r>
          </m:e>
          <m:sup>
            <m:r>
              <w:rPr>
                <w:rFonts w:ascii="Cambria Math" w:hAnsi="Cambria Math" w:cs="Times New Roman"/>
                <w:sz w:val="20"/>
                <w:szCs w:val="20"/>
              </w:rPr>
              <m:t>-19</m:t>
            </m:r>
          </m:sup>
        </m:sSup>
        <m:r>
          <w:rPr>
            <w:rFonts w:ascii="Cambria Math" w:hAnsi="Cambria Math" w:cs="Times New Roman"/>
            <w:sz w:val="20"/>
            <w:szCs w:val="20"/>
          </w:rPr>
          <m:t xml:space="preserve">= </m:t>
        </m:r>
        <m:sSup>
          <m:sSupPr>
            <m:ctrlPr>
              <w:rPr>
                <w:rFonts w:ascii="Cambria Math" w:hAnsi="Cambria Math" w:cs="Times New Roman"/>
                <w:sz w:val="20"/>
                <w:szCs w:val="20"/>
              </w:rPr>
            </m:ctrlPr>
          </m:sSupPr>
          <m:e>
            <m:r>
              <w:rPr>
                <w:rFonts w:ascii="Cambria Math" w:hAnsi="Cambria Math" w:cs="Times New Roman"/>
                <w:sz w:val="20"/>
                <w:szCs w:val="20"/>
              </w:rPr>
              <m:t>2</m:t>
            </m:r>
          </m:e>
          <m:sup>
            <m:r>
              <w:rPr>
                <w:rFonts w:ascii="Cambria Math" w:hAnsi="Cambria Math" w:cs="Times New Roman"/>
                <w:sz w:val="20"/>
                <w:szCs w:val="20"/>
              </w:rPr>
              <m:t>-16</m:t>
            </m:r>
          </m:sup>
        </m:sSup>
        <m:r>
          <w:rPr>
            <w:rFonts w:ascii="Cambria Math" w:hAnsi="Cambria Math" w:cs="Times New Roman"/>
            <w:sz w:val="20"/>
            <w:szCs w:val="20"/>
          </w:rPr>
          <m:t>.</m:t>
        </m:r>
        <m:r>
          <m:rPr>
            <m:sty m:val="p"/>
          </m:rPr>
          <w:rPr>
            <w:rFonts w:ascii="Cambria Math" w:hAnsi="Cambria Math" w:cs="Times New Roman"/>
            <w:sz w:val="20"/>
            <w:szCs w:val="20"/>
          </w:rPr>
          <m:t xml:space="preserve"> </m:t>
        </m:r>
      </m:oMath>
    </w:p>
    <w:p w14:paraId="1EF6D2CB" w14:textId="1CD8B454" w:rsidR="00050D11" w:rsidRPr="00040E2D" w:rsidRDefault="004777EE" w:rsidP="00040E2D">
      <w:pPr>
        <w:pStyle w:val="ListParagraph"/>
        <w:numPr>
          <w:ilvl w:val="1"/>
          <w:numId w:val="22"/>
        </w:numPr>
        <w:jc w:val="both"/>
        <w:rPr>
          <w:rFonts w:ascii="Times New Roman" w:hAnsi="Times New Roman" w:cs="Times New Roman"/>
          <w:sz w:val="20"/>
          <w:szCs w:val="20"/>
        </w:rPr>
      </w:pPr>
      <w:r w:rsidRPr="00040E2D">
        <w:rPr>
          <w:rFonts w:ascii="Times New Roman" w:hAnsi="Times New Roman" w:cs="Times New Roman"/>
          <w:sz w:val="20"/>
          <w:szCs w:val="20"/>
        </w:rPr>
        <w:t>In [</w:t>
      </w:r>
      <w:r w:rsidR="00BA1A69" w:rsidRPr="00040E2D">
        <w:rPr>
          <w:rFonts w:ascii="Times New Roman" w:hAnsi="Times New Roman" w:cs="Times New Roman"/>
          <w:sz w:val="20"/>
          <w:szCs w:val="20"/>
        </w:rPr>
        <w:t>3],</w:t>
      </w:r>
      <w:r w:rsidRPr="00040E2D">
        <w:rPr>
          <w:rFonts w:ascii="Times New Roman" w:hAnsi="Times New Roman" w:cs="Times New Roman"/>
          <w:sz w:val="20"/>
          <w:szCs w:val="20"/>
        </w:rPr>
        <w:t xml:space="preserve"> we evaluated FAR of CRC aided list decoder with list-4. </w:t>
      </w:r>
      <w:r w:rsidR="007D1F95" w:rsidRPr="00040E2D">
        <w:rPr>
          <w:rFonts w:ascii="Times New Roman" w:hAnsi="Times New Roman" w:cs="Times New Roman"/>
          <w:sz w:val="20"/>
          <w:szCs w:val="20"/>
        </w:rPr>
        <w:t xml:space="preserve">We </w:t>
      </w:r>
      <w:r w:rsidR="0032184F" w:rsidRPr="00040E2D">
        <w:rPr>
          <w:rFonts w:ascii="Times New Roman" w:hAnsi="Times New Roman" w:cs="Times New Roman"/>
          <w:sz w:val="20"/>
          <w:szCs w:val="20"/>
        </w:rPr>
        <w:t xml:space="preserve">observed </w:t>
      </w:r>
      <w:r w:rsidR="007D1F95" w:rsidRPr="00040E2D">
        <w:rPr>
          <w:rFonts w:ascii="Times New Roman" w:hAnsi="Times New Roman" w:cs="Times New Roman"/>
          <w:sz w:val="20"/>
          <w:szCs w:val="20"/>
        </w:rPr>
        <w:t>small</w:t>
      </w:r>
      <w:r w:rsidR="0032184F" w:rsidRPr="00040E2D">
        <w:rPr>
          <w:rFonts w:ascii="Times New Roman" w:hAnsi="Times New Roman" w:cs="Times New Roman"/>
          <w:sz w:val="20"/>
          <w:szCs w:val="20"/>
        </w:rPr>
        <w:t xml:space="preserve"> </w:t>
      </w:r>
      <w:r w:rsidR="007D1F95" w:rsidRPr="00040E2D">
        <w:rPr>
          <w:rFonts w:ascii="Times New Roman" w:hAnsi="Times New Roman" w:cs="Times New Roman"/>
          <w:sz w:val="20"/>
          <w:szCs w:val="20"/>
        </w:rPr>
        <w:t xml:space="preserve">degradation in </w:t>
      </w:r>
      <w:r w:rsidR="0032184F" w:rsidRPr="00040E2D">
        <w:rPr>
          <w:rFonts w:ascii="Times New Roman" w:hAnsi="Times New Roman" w:cs="Times New Roman"/>
          <w:sz w:val="20"/>
          <w:szCs w:val="20"/>
        </w:rPr>
        <w:t xml:space="preserve">FAR </w:t>
      </w:r>
      <w:r w:rsidR="007D1F95" w:rsidRPr="00040E2D">
        <w:rPr>
          <w:rFonts w:ascii="Times New Roman" w:hAnsi="Times New Roman" w:cs="Times New Roman"/>
          <w:sz w:val="20"/>
          <w:szCs w:val="20"/>
        </w:rPr>
        <w:t>performance, which required additional 2</w:t>
      </w:r>
      <w:r w:rsidR="0032184F" w:rsidRPr="00040E2D">
        <w:rPr>
          <w:rFonts w:ascii="Times New Roman" w:hAnsi="Times New Roman" w:cs="Times New Roman"/>
          <w:sz w:val="20"/>
          <w:szCs w:val="20"/>
        </w:rPr>
        <w:t xml:space="preserve"> CRC bits</w:t>
      </w:r>
      <w:r w:rsidR="00655219" w:rsidRPr="00040E2D">
        <w:rPr>
          <w:rFonts w:ascii="Times New Roman" w:hAnsi="Times New Roman" w:cs="Times New Roman"/>
          <w:sz w:val="20"/>
          <w:szCs w:val="20"/>
        </w:rPr>
        <w:t xml:space="preserve"> (log2(</w:t>
      </w:r>
      <w:r w:rsidR="007D1F95" w:rsidRPr="00040E2D">
        <w:rPr>
          <w:rFonts w:ascii="Times New Roman" w:hAnsi="Times New Roman" w:cs="Times New Roman"/>
          <w:sz w:val="20"/>
          <w:szCs w:val="20"/>
        </w:rPr>
        <w:t>list size</w:t>
      </w:r>
      <w:r w:rsidR="00655219" w:rsidRPr="00040E2D">
        <w:rPr>
          <w:rFonts w:ascii="Times New Roman" w:hAnsi="Times New Roman" w:cs="Times New Roman"/>
          <w:sz w:val="20"/>
          <w:szCs w:val="20"/>
        </w:rPr>
        <w:t>))</w:t>
      </w:r>
      <w:r w:rsidR="0032184F" w:rsidRPr="00040E2D">
        <w:rPr>
          <w:rFonts w:ascii="Times New Roman" w:hAnsi="Times New Roman" w:cs="Times New Roman"/>
          <w:sz w:val="20"/>
          <w:szCs w:val="20"/>
        </w:rPr>
        <w:t xml:space="preserve"> to recover such loss. </w:t>
      </w:r>
      <w:r w:rsidRPr="00040E2D">
        <w:rPr>
          <w:rFonts w:ascii="Times New Roman" w:hAnsi="Times New Roman" w:cs="Times New Roman"/>
          <w:sz w:val="20"/>
          <w:szCs w:val="20"/>
        </w:rPr>
        <w:t xml:space="preserve"> </w:t>
      </w:r>
    </w:p>
    <w:p w14:paraId="64882D0B" w14:textId="77777777" w:rsidR="00655219" w:rsidRPr="00040E2D" w:rsidRDefault="00655219" w:rsidP="00040E2D">
      <w:pPr>
        <w:pStyle w:val="ListParagraph"/>
        <w:ind w:left="1080"/>
        <w:jc w:val="both"/>
        <w:rPr>
          <w:rFonts w:ascii="Times New Roman" w:hAnsi="Times New Roman" w:cs="Times New Roman"/>
          <w:sz w:val="20"/>
          <w:szCs w:val="20"/>
        </w:rPr>
      </w:pPr>
    </w:p>
    <w:p w14:paraId="4E7DE167" w14:textId="13BF09F6" w:rsidR="00F270CF" w:rsidRPr="00040E2D" w:rsidRDefault="00655219" w:rsidP="00040E2D">
      <w:pPr>
        <w:jc w:val="both"/>
        <w:rPr>
          <w:rFonts w:ascii="Times New Roman" w:hAnsi="Times New Roman" w:cs="Times New Roman"/>
          <w:sz w:val="20"/>
          <w:szCs w:val="20"/>
        </w:rPr>
      </w:pPr>
      <w:r w:rsidRPr="00040E2D">
        <w:rPr>
          <w:rFonts w:ascii="Times New Roman" w:hAnsi="Times New Roman" w:cs="Times New Roman"/>
          <w:sz w:val="20"/>
          <w:szCs w:val="20"/>
        </w:rPr>
        <w:t xml:space="preserve">Code construction procedure (reliability ordering, shortening) </w:t>
      </w:r>
      <w:r w:rsidR="00BA1A69" w:rsidRPr="00040E2D">
        <w:rPr>
          <w:rFonts w:ascii="Times New Roman" w:hAnsi="Times New Roman" w:cs="Times New Roman"/>
          <w:sz w:val="20"/>
          <w:szCs w:val="20"/>
        </w:rPr>
        <w:t xml:space="preserve">is </w:t>
      </w:r>
      <w:r w:rsidRPr="00040E2D">
        <w:rPr>
          <w:rFonts w:ascii="Times New Roman" w:hAnsi="Times New Roman" w:cs="Times New Roman"/>
          <w:sz w:val="20"/>
          <w:szCs w:val="20"/>
        </w:rPr>
        <w:t>assumed as in [</w:t>
      </w:r>
      <w:r w:rsidR="000F4FA6">
        <w:rPr>
          <w:rFonts w:ascii="Times New Roman" w:hAnsi="Times New Roman" w:cs="Times New Roman"/>
          <w:sz w:val="20"/>
          <w:szCs w:val="20"/>
        </w:rPr>
        <w:t>4</w:t>
      </w:r>
      <w:r w:rsidRPr="00040E2D">
        <w:rPr>
          <w:rFonts w:ascii="Times New Roman" w:hAnsi="Times New Roman" w:cs="Times New Roman"/>
          <w:sz w:val="20"/>
          <w:szCs w:val="20"/>
        </w:rPr>
        <w:t xml:space="preserve">]. </w:t>
      </w:r>
      <w:r w:rsidR="00BA1A69" w:rsidRPr="00040E2D">
        <w:rPr>
          <w:rFonts w:ascii="Times New Roman" w:hAnsi="Times New Roman" w:cs="Times New Roman"/>
          <w:sz w:val="20"/>
          <w:szCs w:val="20"/>
        </w:rPr>
        <w:t>Coded block (M in [</w:t>
      </w:r>
      <w:r w:rsidR="000F4FA6">
        <w:rPr>
          <w:rFonts w:ascii="Times New Roman" w:hAnsi="Times New Roman" w:cs="Times New Roman"/>
          <w:sz w:val="20"/>
          <w:szCs w:val="20"/>
        </w:rPr>
        <w:t>4</w:t>
      </w:r>
      <w:r w:rsidR="00BA1A69" w:rsidRPr="00040E2D">
        <w:rPr>
          <w:rFonts w:ascii="Times New Roman" w:hAnsi="Times New Roman" w:cs="Times New Roman"/>
          <w:sz w:val="20"/>
          <w:szCs w:val="20"/>
        </w:rPr>
        <w:t xml:space="preserve">]) is calculated </w:t>
      </w:r>
      <w:r w:rsidRPr="00040E2D">
        <w:rPr>
          <w:rFonts w:ascii="Times New Roman" w:hAnsi="Times New Roman" w:cs="Times New Roman"/>
          <w:sz w:val="20"/>
          <w:szCs w:val="20"/>
        </w:rPr>
        <w:t xml:space="preserve">such a way that Coded block size = info block size/code rate, </w:t>
      </w:r>
      <w:r w:rsidR="00BA1A69" w:rsidRPr="00040E2D">
        <w:rPr>
          <w:rFonts w:ascii="Times New Roman" w:hAnsi="Times New Roman" w:cs="Times New Roman"/>
          <w:sz w:val="20"/>
          <w:szCs w:val="20"/>
        </w:rPr>
        <w:t>where CRC bits cause</w:t>
      </w:r>
      <w:r w:rsidR="00C01521" w:rsidRPr="00040E2D">
        <w:rPr>
          <w:rFonts w:ascii="Times New Roman" w:hAnsi="Times New Roman" w:cs="Times New Roman"/>
          <w:sz w:val="20"/>
          <w:szCs w:val="20"/>
        </w:rPr>
        <w:t xml:space="preserve"> an</w:t>
      </w:r>
      <w:r w:rsidRPr="00040E2D">
        <w:rPr>
          <w:rFonts w:ascii="Times New Roman" w:hAnsi="Times New Roman" w:cs="Times New Roman"/>
          <w:sz w:val="20"/>
          <w:szCs w:val="20"/>
        </w:rPr>
        <w:t xml:space="preserve"> incr</w:t>
      </w:r>
      <w:r w:rsidR="00C01521" w:rsidRPr="00040E2D">
        <w:rPr>
          <w:rFonts w:ascii="Times New Roman" w:hAnsi="Times New Roman" w:cs="Times New Roman"/>
          <w:sz w:val="20"/>
          <w:szCs w:val="20"/>
        </w:rPr>
        <w:t>ease in the effective code rate</w:t>
      </w:r>
      <w:r w:rsidRPr="00040E2D">
        <w:rPr>
          <w:rFonts w:ascii="Times New Roman" w:hAnsi="Times New Roman" w:cs="Times New Roman"/>
          <w:sz w:val="20"/>
          <w:szCs w:val="20"/>
        </w:rPr>
        <w:t xml:space="preserve">. Selected parameters are further explained in Annex I. </w:t>
      </w:r>
    </w:p>
    <w:p w14:paraId="4E3D1DDC" w14:textId="77777777" w:rsidR="00F270CF" w:rsidRDefault="00F270CF" w:rsidP="00F270CF">
      <w:pPr>
        <w:rPr>
          <w:rFonts w:ascii="Times New Roman" w:hAnsi="Times New Roman" w:cs="Times New Roman"/>
          <w:sz w:val="20"/>
          <w:szCs w:val="20"/>
        </w:rPr>
      </w:pPr>
    </w:p>
    <w:p w14:paraId="7890EA5F" w14:textId="48305573" w:rsidR="00E25842" w:rsidRDefault="00E25842" w:rsidP="00E25842">
      <w:pPr>
        <w:pStyle w:val="Heading2"/>
        <w:rPr>
          <w:lang w:eastAsia="zh-CN"/>
        </w:rPr>
      </w:pPr>
      <w:r w:rsidRPr="003F3B54">
        <w:rPr>
          <w:lang w:eastAsia="zh-CN"/>
        </w:rPr>
        <w:t>2.</w:t>
      </w:r>
      <w:r>
        <w:rPr>
          <w:lang w:eastAsia="zh-CN"/>
        </w:rPr>
        <w:t>2</w:t>
      </w:r>
      <w:r w:rsidRPr="003F3B54">
        <w:rPr>
          <w:lang w:eastAsia="zh-CN"/>
        </w:rPr>
        <w:t xml:space="preserve"> </w:t>
      </w:r>
      <w:r w:rsidRPr="003F3B54">
        <w:rPr>
          <w:lang w:eastAsia="zh-CN"/>
        </w:rPr>
        <w:tab/>
      </w:r>
      <w:r>
        <w:rPr>
          <w:lang w:eastAsia="zh-CN"/>
        </w:rPr>
        <w:t>BLER</w:t>
      </w:r>
      <w:r w:rsidR="0035504D">
        <w:rPr>
          <w:lang w:eastAsia="zh-CN"/>
        </w:rPr>
        <w:t>/FAR</w:t>
      </w:r>
      <w:r>
        <w:rPr>
          <w:lang w:eastAsia="zh-CN"/>
        </w:rPr>
        <w:t xml:space="preserve"> </w:t>
      </w:r>
      <w:r w:rsidR="00C01521">
        <w:rPr>
          <w:lang w:eastAsia="zh-CN"/>
        </w:rPr>
        <w:t>p</w:t>
      </w:r>
      <w:r>
        <w:rPr>
          <w:lang w:eastAsia="zh-CN"/>
        </w:rPr>
        <w:t xml:space="preserve">erformance comparison </w:t>
      </w:r>
    </w:p>
    <w:p w14:paraId="018000E7" w14:textId="7A9A468B" w:rsidR="00E25842" w:rsidRDefault="00E25842" w:rsidP="00E25842">
      <w:pPr>
        <w:rPr>
          <w:rFonts w:ascii="Times New Roman" w:hAnsi="Times New Roman" w:cs="Times New Roman"/>
          <w:sz w:val="20"/>
          <w:szCs w:val="20"/>
        </w:rPr>
      </w:pPr>
      <w:r>
        <w:rPr>
          <w:rFonts w:ascii="Times New Roman" w:hAnsi="Times New Roman" w:cs="Times New Roman"/>
          <w:sz w:val="20"/>
          <w:szCs w:val="20"/>
        </w:rPr>
        <w:t>In this section, we provide the simulation results of BLER</w:t>
      </w:r>
      <w:r w:rsidR="0035504D">
        <w:rPr>
          <w:rFonts w:ascii="Times New Roman" w:hAnsi="Times New Roman" w:cs="Times New Roman"/>
          <w:sz w:val="20"/>
          <w:szCs w:val="20"/>
        </w:rPr>
        <w:t>/FAR</w:t>
      </w:r>
      <w:r>
        <w:rPr>
          <w:rFonts w:ascii="Times New Roman" w:hAnsi="Times New Roman" w:cs="Times New Roman"/>
          <w:sz w:val="20"/>
          <w:szCs w:val="20"/>
        </w:rPr>
        <w:t xml:space="preserve"> for the agreed block size and rate combinations. </w:t>
      </w:r>
    </w:p>
    <w:p w14:paraId="46119E02" w14:textId="77777777" w:rsidR="00CB145D" w:rsidRDefault="00CB145D" w:rsidP="00E25842">
      <w:pPr>
        <w:overflowPunct w:val="0"/>
        <w:autoSpaceDE w:val="0"/>
        <w:autoSpaceDN w:val="0"/>
        <w:adjustRightInd w:val="0"/>
        <w:spacing w:after="180"/>
        <w:rPr>
          <w:rFonts w:ascii="Times New Roman" w:hAnsi="Times New Roman" w:cs="Times New Roman"/>
          <w:sz w:val="20"/>
          <w:szCs w:val="20"/>
        </w:rPr>
      </w:pPr>
    </w:p>
    <w:p w14:paraId="1404384F" w14:textId="4625ED31" w:rsidR="00F270CF" w:rsidRPr="00BA1A69" w:rsidRDefault="00E25842" w:rsidP="00BA1A69">
      <w:pPr>
        <w:overflowPunct w:val="0"/>
        <w:autoSpaceDE w:val="0"/>
        <w:autoSpaceDN w:val="0"/>
        <w:adjustRightInd w:val="0"/>
        <w:spacing w:after="180"/>
        <w:ind w:left="76" w:firstLine="284"/>
        <w:rPr>
          <w:rFonts w:ascii="Times New Roman" w:hAnsi="Times New Roman" w:cs="Times New Roman"/>
          <w:sz w:val="20"/>
          <w:szCs w:val="20"/>
          <w:u w:val="single"/>
        </w:rPr>
      </w:pPr>
      <w:r w:rsidRPr="00BA1A69">
        <w:rPr>
          <w:rFonts w:ascii="Times New Roman" w:hAnsi="Times New Roman" w:cs="Times New Roman"/>
          <w:sz w:val="20"/>
          <w:szCs w:val="20"/>
          <w:u w:val="single"/>
        </w:rPr>
        <w:t>C</w:t>
      </w:r>
      <w:r w:rsidR="00F270CF" w:rsidRPr="00BA1A69">
        <w:rPr>
          <w:rFonts w:ascii="Times New Roman" w:hAnsi="Times New Roman" w:cs="Times New Roman"/>
          <w:sz w:val="20"/>
          <w:szCs w:val="20"/>
          <w:u w:val="single"/>
        </w:rPr>
        <w:t xml:space="preserve">ase </w:t>
      </w:r>
      <w:r w:rsidR="00CB145D" w:rsidRPr="00BA1A69">
        <w:rPr>
          <w:rFonts w:ascii="Times New Roman" w:hAnsi="Times New Roman" w:cs="Times New Roman"/>
          <w:sz w:val="20"/>
          <w:szCs w:val="20"/>
          <w:u w:val="single"/>
        </w:rPr>
        <w:t>1:</w:t>
      </w:r>
      <w:r w:rsidR="00F270CF" w:rsidRPr="00BA1A69">
        <w:rPr>
          <w:rFonts w:ascii="Times New Roman" w:hAnsi="Times New Roman" w:cs="Times New Roman"/>
          <w:sz w:val="20"/>
          <w:szCs w:val="20"/>
          <w:u w:val="single"/>
        </w:rPr>
        <w:t xml:space="preserve"> 16 info. bits</w:t>
      </w:r>
    </w:p>
    <w:p w14:paraId="08E81B0E" w14:textId="4BFA0DFF" w:rsidR="00EB6CF9" w:rsidRDefault="00EB6CF9" w:rsidP="00F270CF">
      <w:pPr>
        <w:overflowPunct w:val="0"/>
        <w:autoSpaceDE w:val="0"/>
        <w:autoSpaceDN w:val="0"/>
        <w:adjustRightInd w:val="0"/>
        <w:spacing w:after="180"/>
        <w:ind w:left="360"/>
        <w:jc w:val="center"/>
        <w:rPr>
          <w:rFonts w:ascii="Times New Roman" w:hAnsi="Times New Roman" w:cs="Times New Roman"/>
          <w:sz w:val="20"/>
          <w:szCs w:val="20"/>
        </w:rPr>
      </w:pPr>
      <w:r w:rsidRPr="00EB6CF9">
        <w:rPr>
          <w:rFonts w:ascii="Times New Roman" w:hAnsi="Times New Roman" w:cs="Times New Roman"/>
          <w:noProof/>
          <w:sz w:val="20"/>
          <w:szCs w:val="20"/>
          <w:lang w:eastAsia="en-GB"/>
        </w:rPr>
        <w:drawing>
          <wp:inline distT="0" distB="0" distL="0" distR="0" wp14:anchorId="65A0F414" wp14:editId="510F569B">
            <wp:extent cx="6120765" cy="36849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684911"/>
                    </a:xfrm>
                    <a:prstGeom prst="rect">
                      <a:avLst/>
                    </a:prstGeom>
                    <a:noFill/>
                    <a:ln>
                      <a:noFill/>
                    </a:ln>
                  </pic:spPr>
                </pic:pic>
              </a:graphicData>
            </a:graphic>
          </wp:inline>
        </w:drawing>
      </w:r>
    </w:p>
    <w:p w14:paraId="00F0E5A0" w14:textId="043B2F32" w:rsidR="00F270CF" w:rsidRDefault="00F270CF" w:rsidP="00F270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0C3CB8">
        <w:rPr>
          <w:rFonts w:ascii="Times New Roman" w:hAnsi="Times New Roman" w:cs="Times New Roman"/>
          <w:sz w:val="20"/>
          <w:szCs w:val="20"/>
        </w:rPr>
        <w:t>2</w:t>
      </w:r>
      <w:r>
        <w:rPr>
          <w:rFonts w:ascii="Times New Roman" w:hAnsi="Times New Roman" w:cs="Times New Roman"/>
          <w:sz w:val="20"/>
          <w:szCs w:val="20"/>
        </w:rPr>
        <w:t>: BLER vs. Es/No for 16</w:t>
      </w:r>
      <w:r w:rsidRPr="00E81753">
        <w:rPr>
          <w:rFonts w:ascii="Times New Roman" w:hAnsi="Times New Roman" w:cs="Times New Roman"/>
          <w:sz w:val="20"/>
          <w:szCs w:val="20"/>
        </w:rPr>
        <w:t xml:space="preserve"> info. bits</w:t>
      </w:r>
    </w:p>
    <w:p w14:paraId="1F2588C4" w14:textId="3CA31141" w:rsidR="00EB6CF9" w:rsidRDefault="00EB6CF9" w:rsidP="00E25842">
      <w:pPr>
        <w:overflowPunct w:val="0"/>
        <w:autoSpaceDE w:val="0"/>
        <w:autoSpaceDN w:val="0"/>
        <w:adjustRightInd w:val="0"/>
        <w:spacing w:after="180"/>
        <w:ind w:left="360"/>
        <w:rPr>
          <w:rFonts w:ascii="Times New Roman" w:hAnsi="Times New Roman" w:cs="Times New Roman"/>
          <w:sz w:val="20"/>
          <w:szCs w:val="20"/>
          <w:u w:val="single"/>
        </w:rPr>
      </w:pPr>
    </w:p>
    <w:p w14:paraId="56D9BCA9" w14:textId="2E841CDB" w:rsidR="00864327" w:rsidRDefault="00864327" w:rsidP="00E25842">
      <w:pPr>
        <w:overflowPunct w:val="0"/>
        <w:autoSpaceDE w:val="0"/>
        <w:autoSpaceDN w:val="0"/>
        <w:adjustRightInd w:val="0"/>
        <w:spacing w:after="180"/>
        <w:ind w:left="360"/>
        <w:rPr>
          <w:rFonts w:ascii="Times New Roman" w:hAnsi="Times New Roman" w:cs="Times New Roman"/>
          <w:sz w:val="20"/>
          <w:szCs w:val="20"/>
          <w:u w:val="single"/>
        </w:rPr>
      </w:pPr>
    </w:p>
    <w:p w14:paraId="5B2B622D" w14:textId="7854F0E4" w:rsidR="00F270CF" w:rsidRPr="00BA1A69" w:rsidRDefault="00F270CF" w:rsidP="00E25842">
      <w:pPr>
        <w:overflowPunct w:val="0"/>
        <w:autoSpaceDE w:val="0"/>
        <w:autoSpaceDN w:val="0"/>
        <w:adjustRightInd w:val="0"/>
        <w:spacing w:after="180"/>
        <w:ind w:left="360"/>
        <w:rPr>
          <w:rFonts w:ascii="Times New Roman" w:hAnsi="Times New Roman" w:cs="Times New Roman"/>
          <w:sz w:val="20"/>
          <w:szCs w:val="20"/>
          <w:u w:val="single"/>
        </w:rPr>
      </w:pPr>
      <w:r w:rsidRPr="00BA1A69">
        <w:rPr>
          <w:rFonts w:ascii="Times New Roman" w:hAnsi="Times New Roman" w:cs="Times New Roman"/>
          <w:sz w:val="20"/>
          <w:szCs w:val="20"/>
          <w:u w:val="single"/>
        </w:rPr>
        <w:lastRenderedPageBreak/>
        <w:t xml:space="preserve">Case </w:t>
      </w:r>
      <w:r w:rsidR="00E25842" w:rsidRPr="00BA1A69">
        <w:rPr>
          <w:rFonts w:ascii="Times New Roman" w:hAnsi="Times New Roman" w:cs="Times New Roman"/>
          <w:sz w:val="20"/>
          <w:szCs w:val="20"/>
          <w:u w:val="single"/>
        </w:rPr>
        <w:t>2:</w:t>
      </w:r>
      <w:r w:rsidRPr="00BA1A69">
        <w:rPr>
          <w:rFonts w:ascii="Times New Roman" w:hAnsi="Times New Roman" w:cs="Times New Roman"/>
          <w:sz w:val="20"/>
          <w:szCs w:val="20"/>
          <w:u w:val="single"/>
        </w:rPr>
        <w:t xml:space="preserve"> 32 info. bits</w:t>
      </w:r>
    </w:p>
    <w:p w14:paraId="74F31EDC" w14:textId="0B3B959B" w:rsidR="00EB6CF9" w:rsidRDefault="00EB6CF9" w:rsidP="00F270CF">
      <w:pPr>
        <w:overflowPunct w:val="0"/>
        <w:autoSpaceDE w:val="0"/>
        <w:autoSpaceDN w:val="0"/>
        <w:adjustRightInd w:val="0"/>
        <w:spacing w:after="180"/>
        <w:ind w:left="360"/>
        <w:jc w:val="center"/>
        <w:rPr>
          <w:rFonts w:ascii="Times New Roman" w:hAnsi="Times New Roman" w:cs="Times New Roman"/>
          <w:sz w:val="20"/>
          <w:szCs w:val="20"/>
        </w:rPr>
      </w:pPr>
      <w:r w:rsidRPr="00EB6CF9">
        <w:rPr>
          <w:rFonts w:ascii="Times New Roman" w:hAnsi="Times New Roman" w:cs="Times New Roman"/>
          <w:noProof/>
          <w:sz w:val="20"/>
          <w:szCs w:val="20"/>
          <w:lang w:eastAsia="en-GB"/>
        </w:rPr>
        <w:drawing>
          <wp:inline distT="0" distB="0" distL="0" distR="0" wp14:anchorId="3472468B" wp14:editId="1E50C8FB">
            <wp:extent cx="6120765" cy="368491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684911"/>
                    </a:xfrm>
                    <a:prstGeom prst="rect">
                      <a:avLst/>
                    </a:prstGeom>
                    <a:noFill/>
                    <a:ln>
                      <a:noFill/>
                    </a:ln>
                  </pic:spPr>
                </pic:pic>
              </a:graphicData>
            </a:graphic>
          </wp:inline>
        </w:drawing>
      </w:r>
    </w:p>
    <w:p w14:paraId="2A62434F" w14:textId="03C711F5" w:rsidR="00F270CF" w:rsidRDefault="00F270CF" w:rsidP="00F270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0C3CB8">
        <w:rPr>
          <w:rFonts w:ascii="Times New Roman" w:hAnsi="Times New Roman" w:cs="Times New Roman"/>
          <w:sz w:val="20"/>
          <w:szCs w:val="20"/>
        </w:rPr>
        <w:t>3</w:t>
      </w:r>
      <w:r>
        <w:rPr>
          <w:rFonts w:ascii="Times New Roman" w:hAnsi="Times New Roman" w:cs="Times New Roman"/>
          <w:sz w:val="20"/>
          <w:szCs w:val="20"/>
        </w:rPr>
        <w:t>: BLER vs. Es/No for 32</w:t>
      </w:r>
      <w:r w:rsidRPr="00E81753">
        <w:rPr>
          <w:rFonts w:ascii="Times New Roman" w:hAnsi="Times New Roman" w:cs="Times New Roman"/>
          <w:sz w:val="20"/>
          <w:szCs w:val="20"/>
        </w:rPr>
        <w:t xml:space="preserve"> info. bits</w:t>
      </w:r>
    </w:p>
    <w:p w14:paraId="16BCFF86" w14:textId="646A9421" w:rsidR="00F270CF" w:rsidRPr="00BA1A69" w:rsidRDefault="00F270CF" w:rsidP="00F270CF">
      <w:pPr>
        <w:overflowPunct w:val="0"/>
        <w:autoSpaceDE w:val="0"/>
        <w:autoSpaceDN w:val="0"/>
        <w:adjustRightInd w:val="0"/>
        <w:spacing w:after="180"/>
        <w:ind w:left="360"/>
        <w:rPr>
          <w:rFonts w:ascii="Times New Roman" w:hAnsi="Times New Roman" w:cs="Times New Roman"/>
          <w:sz w:val="20"/>
          <w:szCs w:val="20"/>
          <w:u w:val="single"/>
        </w:rPr>
      </w:pPr>
      <w:r w:rsidRPr="00BA1A69">
        <w:rPr>
          <w:rFonts w:ascii="Times New Roman" w:hAnsi="Times New Roman" w:cs="Times New Roman"/>
          <w:sz w:val="20"/>
          <w:szCs w:val="20"/>
          <w:u w:val="single"/>
        </w:rPr>
        <w:t xml:space="preserve">Case </w:t>
      </w:r>
      <w:r w:rsidR="00E25842" w:rsidRPr="00BA1A69">
        <w:rPr>
          <w:rFonts w:ascii="Times New Roman" w:hAnsi="Times New Roman" w:cs="Times New Roman"/>
          <w:sz w:val="20"/>
          <w:szCs w:val="20"/>
          <w:u w:val="single"/>
        </w:rPr>
        <w:t>3:</w:t>
      </w:r>
      <w:r w:rsidRPr="00BA1A69">
        <w:rPr>
          <w:rFonts w:ascii="Times New Roman" w:hAnsi="Times New Roman" w:cs="Times New Roman"/>
          <w:sz w:val="20"/>
          <w:szCs w:val="20"/>
          <w:u w:val="single"/>
        </w:rPr>
        <w:t xml:space="preserve"> 48 info. bits</w:t>
      </w:r>
    </w:p>
    <w:p w14:paraId="6BA378A4" w14:textId="2AB41F59" w:rsidR="00F270CF" w:rsidRDefault="00EB6CF9" w:rsidP="00F270CF">
      <w:pPr>
        <w:overflowPunct w:val="0"/>
        <w:autoSpaceDE w:val="0"/>
        <w:autoSpaceDN w:val="0"/>
        <w:adjustRightInd w:val="0"/>
        <w:spacing w:after="180"/>
        <w:ind w:left="360"/>
        <w:jc w:val="center"/>
        <w:rPr>
          <w:rFonts w:ascii="Times New Roman" w:hAnsi="Times New Roman" w:cs="Times New Roman"/>
          <w:sz w:val="20"/>
          <w:szCs w:val="20"/>
        </w:rPr>
      </w:pPr>
      <w:r w:rsidRPr="00EB6CF9">
        <w:rPr>
          <w:rFonts w:ascii="Times New Roman" w:hAnsi="Times New Roman" w:cs="Times New Roman"/>
          <w:noProof/>
          <w:sz w:val="20"/>
          <w:szCs w:val="20"/>
          <w:lang w:eastAsia="en-GB"/>
        </w:rPr>
        <w:drawing>
          <wp:inline distT="0" distB="0" distL="0" distR="0" wp14:anchorId="3240902E" wp14:editId="6E8347E9">
            <wp:extent cx="6120765" cy="36062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606227"/>
                    </a:xfrm>
                    <a:prstGeom prst="rect">
                      <a:avLst/>
                    </a:prstGeom>
                    <a:noFill/>
                    <a:ln>
                      <a:noFill/>
                    </a:ln>
                  </pic:spPr>
                </pic:pic>
              </a:graphicData>
            </a:graphic>
          </wp:inline>
        </w:drawing>
      </w:r>
    </w:p>
    <w:p w14:paraId="795817EC" w14:textId="11DE0F01" w:rsidR="00F270CF" w:rsidRDefault="00F270CF" w:rsidP="00F270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0C3CB8">
        <w:rPr>
          <w:rFonts w:ascii="Times New Roman" w:hAnsi="Times New Roman" w:cs="Times New Roman"/>
          <w:sz w:val="20"/>
          <w:szCs w:val="20"/>
        </w:rPr>
        <w:t>4</w:t>
      </w:r>
      <w:r>
        <w:rPr>
          <w:rFonts w:ascii="Times New Roman" w:hAnsi="Times New Roman" w:cs="Times New Roman"/>
          <w:sz w:val="20"/>
          <w:szCs w:val="20"/>
        </w:rPr>
        <w:t>: BLER vs. Es/No for 48</w:t>
      </w:r>
      <w:r w:rsidRPr="00E81753">
        <w:rPr>
          <w:rFonts w:ascii="Times New Roman" w:hAnsi="Times New Roman" w:cs="Times New Roman"/>
          <w:sz w:val="20"/>
          <w:szCs w:val="20"/>
        </w:rPr>
        <w:t xml:space="preserve"> info. bits</w:t>
      </w:r>
    </w:p>
    <w:p w14:paraId="42984E87" w14:textId="77777777" w:rsidR="00EB6CF9" w:rsidRDefault="00EB6CF9" w:rsidP="00F270CF">
      <w:pPr>
        <w:overflowPunct w:val="0"/>
        <w:autoSpaceDE w:val="0"/>
        <w:autoSpaceDN w:val="0"/>
        <w:adjustRightInd w:val="0"/>
        <w:spacing w:after="180"/>
        <w:ind w:left="360"/>
        <w:rPr>
          <w:rFonts w:ascii="Times New Roman" w:hAnsi="Times New Roman" w:cs="Times New Roman"/>
          <w:sz w:val="20"/>
          <w:szCs w:val="20"/>
          <w:u w:val="single"/>
        </w:rPr>
      </w:pPr>
    </w:p>
    <w:p w14:paraId="4A53A8EC" w14:textId="77777777" w:rsidR="00EB6CF9" w:rsidRDefault="00EB6CF9" w:rsidP="00F270CF">
      <w:pPr>
        <w:overflowPunct w:val="0"/>
        <w:autoSpaceDE w:val="0"/>
        <w:autoSpaceDN w:val="0"/>
        <w:adjustRightInd w:val="0"/>
        <w:spacing w:after="180"/>
        <w:ind w:left="360"/>
        <w:rPr>
          <w:rFonts w:ascii="Times New Roman" w:hAnsi="Times New Roman" w:cs="Times New Roman"/>
          <w:sz w:val="20"/>
          <w:szCs w:val="20"/>
          <w:u w:val="single"/>
        </w:rPr>
      </w:pPr>
    </w:p>
    <w:p w14:paraId="439AABC0" w14:textId="68095D78" w:rsidR="00F270CF" w:rsidRPr="00BA1A69" w:rsidRDefault="00F270CF" w:rsidP="00F270CF">
      <w:pPr>
        <w:overflowPunct w:val="0"/>
        <w:autoSpaceDE w:val="0"/>
        <w:autoSpaceDN w:val="0"/>
        <w:adjustRightInd w:val="0"/>
        <w:spacing w:after="180"/>
        <w:ind w:left="360"/>
        <w:rPr>
          <w:rFonts w:ascii="Times New Roman" w:hAnsi="Times New Roman" w:cs="Times New Roman"/>
          <w:sz w:val="20"/>
          <w:szCs w:val="20"/>
          <w:u w:val="single"/>
        </w:rPr>
      </w:pPr>
      <w:r w:rsidRPr="00BA1A69">
        <w:rPr>
          <w:rFonts w:ascii="Times New Roman" w:hAnsi="Times New Roman" w:cs="Times New Roman"/>
          <w:sz w:val="20"/>
          <w:szCs w:val="20"/>
          <w:u w:val="single"/>
        </w:rPr>
        <w:lastRenderedPageBreak/>
        <w:t>Case 4: 64 info. bits</w:t>
      </w:r>
    </w:p>
    <w:p w14:paraId="1BC6CDB9" w14:textId="744048A2" w:rsidR="00EB6CF9" w:rsidRDefault="00EB6CF9" w:rsidP="00F270CF">
      <w:pPr>
        <w:overflowPunct w:val="0"/>
        <w:autoSpaceDE w:val="0"/>
        <w:autoSpaceDN w:val="0"/>
        <w:adjustRightInd w:val="0"/>
        <w:spacing w:after="180"/>
        <w:ind w:left="360"/>
        <w:jc w:val="center"/>
        <w:rPr>
          <w:rFonts w:ascii="Times New Roman" w:hAnsi="Times New Roman" w:cs="Times New Roman"/>
          <w:sz w:val="20"/>
          <w:szCs w:val="20"/>
        </w:rPr>
      </w:pPr>
      <w:r w:rsidRPr="00EB6CF9">
        <w:rPr>
          <w:rFonts w:ascii="Times New Roman" w:hAnsi="Times New Roman" w:cs="Times New Roman"/>
          <w:noProof/>
          <w:sz w:val="20"/>
          <w:szCs w:val="20"/>
          <w:lang w:eastAsia="en-GB"/>
        </w:rPr>
        <w:drawing>
          <wp:inline distT="0" distB="0" distL="0" distR="0" wp14:anchorId="71BBC6B5" wp14:editId="5C416AB7">
            <wp:extent cx="6120765" cy="369863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3698638"/>
                    </a:xfrm>
                    <a:prstGeom prst="rect">
                      <a:avLst/>
                    </a:prstGeom>
                    <a:noFill/>
                    <a:ln>
                      <a:noFill/>
                    </a:ln>
                  </pic:spPr>
                </pic:pic>
              </a:graphicData>
            </a:graphic>
          </wp:inline>
        </w:drawing>
      </w:r>
    </w:p>
    <w:p w14:paraId="7F83046C" w14:textId="09C51359" w:rsidR="00F270CF" w:rsidRDefault="00F270CF" w:rsidP="00F270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0C3CB8">
        <w:rPr>
          <w:rFonts w:ascii="Times New Roman" w:hAnsi="Times New Roman" w:cs="Times New Roman"/>
          <w:sz w:val="20"/>
          <w:szCs w:val="20"/>
        </w:rPr>
        <w:t>5</w:t>
      </w:r>
      <w:r>
        <w:rPr>
          <w:rFonts w:ascii="Times New Roman" w:hAnsi="Times New Roman" w:cs="Times New Roman"/>
          <w:sz w:val="20"/>
          <w:szCs w:val="20"/>
        </w:rPr>
        <w:t>: BLER vs. Es/No for 64</w:t>
      </w:r>
      <w:r w:rsidRPr="00E81753">
        <w:rPr>
          <w:rFonts w:ascii="Times New Roman" w:hAnsi="Times New Roman" w:cs="Times New Roman"/>
          <w:sz w:val="20"/>
          <w:szCs w:val="20"/>
        </w:rPr>
        <w:t xml:space="preserve"> info. bits</w:t>
      </w:r>
    </w:p>
    <w:p w14:paraId="604D9E7D" w14:textId="7C9E1A0F" w:rsidR="00F270CF" w:rsidRPr="00BA1A69" w:rsidRDefault="00F270CF" w:rsidP="00F270CF">
      <w:pPr>
        <w:overflowPunct w:val="0"/>
        <w:autoSpaceDE w:val="0"/>
        <w:autoSpaceDN w:val="0"/>
        <w:adjustRightInd w:val="0"/>
        <w:spacing w:after="180"/>
        <w:ind w:left="360"/>
        <w:rPr>
          <w:rFonts w:ascii="Times New Roman" w:hAnsi="Times New Roman" w:cs="Times New Roman"/>
          <w:sz w:val="20"/>
          <w:szCs w:val="20"/>
          <w:u w:val="single"/>
        </w:rPr>
      </w:pPr>
      <w:r w:rsidRPr="00BA1A69">
        <w:rPr>
          <w:rFonts w:ascii="Times New Roman" w:hAnsi="Times New Roman" w:cs="Times New Roman"/>
          <w:sz w:val="20"/>
          <w:szCs w:val="20"/>
          <w:u w:val="single"/>
        </w:rPr>
        <w:t xml:space="preserve">Case </w:t>
      </w:r>
      <w:r w:rsidR="00E25842" w:rsidRPr="00BA1A69">
        <w:rPr>
          <w:rFonts w:ascii="Times New Roman" w:hAnsi="Times New Roman" w:cs="Times New Roman"/>
          <w:sz w:val="20"/>
          <w:szCs w:val="20"/>
          <w:u w:val="single"/>
        </w:rPr>
        <w:t>5:</w:t>
      </w:r>
      <w:r w:rsidRPr="00BA1A69">
        <w:rPr>
          <w:rFonts w:ascii="Times New Roman" w:hAnsi="Times New Roman" w:cs="Times New Roman"/>
          <w:sz w:val="20"/>
          <w:szCs w:val="20"/>
          <w:u w:val="single"/>
        </w:rPr>
        <w:t xml:space="preserve"> 80 info. bits</w:t>
      </w:r>
    </w:p>
    <w:p w14:paraId="1CC619F9" w14:textId="6062A2E1" w:rsidR="00F270CF" w:rsidRDefault="00EB6CF9" w:rsidP="00F270CF">
      <w:pPr>
        <w:overflowPunct w:val="0"/>
        <w:autoSpaceDE w:val="0"/>
        <w:autoSpaceDN w:val="0"/>
        <w:adjustRightInd w:val="0"/>
        <w:spacing w:after="180"/>
        <w:ind w:left="360"/>
        <w:jc w:val="center"/>
        <w:rPr>
          <w:rFonts w:ascii="Times New Roman" w:hAnsi="Times New Roman" w:cs="Times New Roman"/>
          <w:sz w:val="20"/>
          <w:szCs w:val="20"/>
        </w:rPr>
      </w:pPr>
      <w:r w:rsidRPr="00EB6CF9">
        <w:rPr>
          <w:rFonts w:ascii="Times New Roman" w:hAnsi="Times New Roman" w:cs="Times New Roman"/>
          <w:noProof/>
          <w:sz w:val="20"/>
          <w:szCs w:val="20"/>
          <w:lang w:eastAsia="en-GB"/>
        </w:rPr>
        <w:drawing>
          <wp:inline distT="0" distB="0" distL="0" distR="0" wp14:anchorId="2A46A6AE" wp14:editId="060D9970">
            <wp:extent cx="6120765" cy="369863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3698638"/>
                    </a:xfrm>
                    <a:prstGeom prst="rect">
                      <a:avLst/>
                    </a:prstGeom>
                    <a:noFill/>
                    <a:ln>
                      <a:noFill/>
                    </a:ln>
                  </pic:spPr>
                </pic:pic>
              </a:graphicData>
            </a:graphic>
          </wp:inline>
        </w:drawing>
      </w:r>
    </w:p>
    <w:p w14:paraId="76DF22E5" w14:textId="796AFAEA" w:rsidR="00F270CF" w:rsidRDefault="00F270CF" w:rsidP="00F270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0C3CB8">
        <w:rPr>
          <w:rFonts w:ascii="Times New Roman" w:hAnsi="Times New Roman" w:cs="Times New Roman"/>
          <w:sz w:val="20"/>
          <w:szCs w:val="20"/>
        </w:rPr>
        <w:t>6</w:t>
      </w:r>
      <w:r>
        <w:rPr>
          <w:rFonts w:ascii="Times New Roman" w:hAnsi="Times New Roman" w:cs="Times New Roman"/>
          <w:sz w:val="20"/>
          <w:szCs w:val="20"/>
        </w:rPr>
        <w:t>: BLER vs. Es/No for 8</w:t>
      </w:r>
      <w:r w:rsidRPr="00E81753">
        <w:rPr>
          <w:rFonts w:ascii="Times New Roman" w:hAnsi="Times New Roman" w:cs="Times New Roman"/>
          <w:sz w:val="20"/>
          <w:szCs w:val="20"/>
        </w:rPr>
        <w:t>0 info. bits</w:t>
      </w:r>
    </w:p>
    <w:p w14:paraId="49BBC86F" w14:textId="77777777" w:rsidR="00EB6CF9" w:rsidRDefault="00EB6CF9" w:rsidP="00F270CF">
      <w:pPr>
        <w:overflowPunct w:val="0"/>
        <w:autoSpaceDE w:val="0"/>
        <w:autoSpaceDN w:val="0"/>
        <w:adjustRightInd w:val="0"/>
        <w:spacing w:after="180"/>
        <w:ind w:left="360"/>
        <w:rPr>
          <w:rFonts w:ascii="Times New Roman" w:hAnsi="Times New Roman" w:cs="Times New Roman"/>
          <w:sz w:val="20"/>
          <w:szCs w:val="20"/>
          <w:u w:val="single"/>
        </w:rPr>
      </w:pPr>
    </w:p>
    <w:p w14:paraId="694AA94B" w14:textId="52C42492" w:rsidR="00F270CF" w:rsidRPr="00BA1A69" w:rsidRDefault="00F270CF" w:rsidP="00F270CF">
      <w:pPr>
        <w:overflowPunct w:val="0"/>
        <w:autoSpaceDE w:val="0"/>
        <w:autoSpaceDN w:val="0"/>
        <w:adjustRightInd w:val="0"/>
        <w:spacing w:after="180"/>
        <w:ind w:left="360"/>
        <w:rPr>
          <w:rFonts w:ascii="Times New Roman" w:hAnsi="Times New Roman" w:cs="Times New Roman"/>
          <w:sz w:val="20"/>
          <w:szCs w:val="20"/>
          <w:u w:val="single"/>
        </w:rPr>
      </w:pPr>
      <w:r w:rsidRPr="00BA1A69">
        <w:rPr>
          <w:rFonts w:ascii="Times New Roman" w:hAnsi="Times New Roman" w:cs="Times New Roman"/>
          <w:sz w:val="20"/>
          <w:szCs w:val="20"/>
          <w:u w:val="single"/>
        </w:rPr>
        <w:lastRenderedPageBreak/>
        <w:t xml:space="preserve">Case </w:t>
      </w:r>
      <w:r w:rsidR="00E25842" w:rsidRPr="00BA1A69">
        <w:rPr>
          <w:rFonts w:ascii="Times New Roman" w:hAnsi="Times New Roman" w:cs="Times New Roman"/>
          <w:sz w:val="20"/>
          <w:szCs w:val="20"/>
          <w:u w:val="single"/>
        </w:rPr>
        <w:t>6:</w:t>
      </w:r>
      <w:r w:rsidRPr="00BA1A69">
        <w:rPr>
          <w:rFonts w:ascii="Times New Roman" w:hAnsi="Times New Roman" w:cs="Times New Roman"/>
          <w:sz w:val="20"/>
          <w:szCs w:val="20"/>
          <w:u w:val="single"/>
        </w:rPr>
        <w:t xml:space="preserve"> 120 info. bits</w:t>
      </w:r>
    </w:p>
    <w:p w14:paraId="704D970F" w14:textId="29C91480" w:rsidR="00F270CF" w:rsidRDefault="00EB6CF9" w:rsidP="00F270CF">
      <w:pPr>
        <w:overflowPunct w:val="0"/>
        <w:autoSpaceDE w:val="0"/>
        <w:autoSpaceDN w:val="0"/>
        <w:adjustRightInd w:val="0"/>
        <w:spacing w:after="180"/>
        <w:ind w:left="360"/>
        <w:jc w:val="center"/>
        <w:rPr>
          <w:rFonts w:ascii="Times New Roman" w:hAnsi="Times New Roman" w:cs="Times New Roman"/>
          <w:sz w:val="20"/>
          <w:szCs w:val="20"/>
        </w:rPr>
      </w:pPr>
      <w:r w:rsidRPr="00EB6CF9">
        <w:rPr>
          <w:rFonts w:ascii="Times New Roman" w:hAnsi="Times New Roman" w:cs="Times New Roman"/>
          <w:noProof/>
          <w:sz w:val="20"/>
          <w:szCs w:val="20"/>
          <w:lang w:eastAsia="en-GB"/>
        </w:rPr>
        <w:drawing>
          <wp:inline distT="0" distB="0" distL="0" distR="0" wp14:anchorId="0D7C61A9" wp14:editId="2666690F">
            <wp:extent cx="6120765" cy="340822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3408222"/>
                    </a:xfrm>
                    <a:prstGeom prst="rect">
                      <a:avLst/>
                    </a:prstGeom>
                    <a:noFill/>
                    <a:ln>
                      <a:noFill/>
                    </a:ln>
                  </pic:spPr>
                </pic:pic>
              </a:graphicData>
            </a:graphic>
          </wp:inline>
        </w:drawing>
      </w:r>
    </w:p>
    <w:p w14:paraId="6BA8FB1B" w14:textId="421E5000" w:rsidR="00F270CF" w:rsidRDefault="00F270CF" w:rsidP="00F270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0C3CB8">
        <w:rPr>
          <w:rFonts w:ascii="Times New Roman" w:hAnsi="Times New Roman" w:cs="Times New Roman"/>
          <w:sz w:val="20"/>
          <w:szCs w:val="20"/>
        </w:rPr>
        <w:t>7</w:t>
      </w:r>
      <w:r>
        <w:rPr>
          <w:rFonts w:ascii="Times New Roman" w:hAnsi="Times New Roman" w:cs="Times New Roman"/>
          <w:sz w:val="20"/>
          <w:szCs w:val="20"/>
        </w:rPr>
        <w:t>: BLER vs. Es/No for 12</w:t>
      </w:r>
      <w:r w:rsidRPr="00E81753">
        <w:rPr>
          <w:rFonts w:ascii="Times New Roman" w:hAnsi="Times New Roman" w:cs="Times New Roman"/>
          <w:sz w:val="20"/>
          <w:szCs w:val="20"/>
        </w:rPr>
        <w:t>0 info. bits</w:t>
      </w:r>
    </w:p>
    <w:p w14:paraId="4CB620EF" w14:textId="1E77A7DC" w:rsidR="00F270CF" w:rsidRPr="00BA1A69" w:rsidRDefault="00F270CF" w:rsidP="00F270CF">
      <w:pPr>
        <w:overflowPunct w:val="0"/>
        <w:autoSpaceDE w:val="0"/>
        <w:autoSpaceDN w:val="0"/>
        <w:adjustRightInd w:val="0"/>
        <w:spacing w:after="180"/>
        <w:ind w:left="360"/>
        <w:rPr>
          <w:rFonts w:ascii="Times New Roman" w:hAnsi="Times New Roman" w:cs="Times New Roman"/>
          <w:sz w:val="20"/>
          <w:szCs w:val="20"/>
          <w:u w:val="single"/>
        </w:rPr>
      </w:pPr>
      <w:r w:rsidRPr="00BA1A69">
        <w:rPr>
          <w:rFonts w:ascii="Times New Roman" w:hAnsi="Times New Roman" w:cs="Times New Roman"/>
          <w:sz w:val="20"/>
          <w:szCs w:val="20"/>
          <w:u w:val="single"/>
        </w:rPr>
        <w:t xml:space="preserve">Case </w:t>
      </w:r>
      <w:r w:rsidR="00E25842" w:rsidRPr="00BA1A69">
        <w:rPr>
          <w:rFonts w:ascii="Times New Roman" w:hAnsi="Times New Roman" w:cs="Times New Roman"/>
          <w:sz w:val="20"/>
          <w:szCs w:val="20"/>
          <w:u w:val="single"/>
        </w:rPr>
        <w:t>7:</w:t>
      </w:r>
      <w:r w:rsidRPr="00BA1A69">
        <w:rPr>
          <w:rFonts w:ascii="Times New Roman" w:hAnsi="Times New Roman" w:cs="Times New Roman"/>
          <w:sz w:val="20"/>
          <w:szCs w:val="20"/>
          <w:u w:val="single"/>
        </w:rPr>
        <w:t xml:space="preserve"> 200 info. bits</w:t>
      </w:r>
    </w:p>
    <w:p w14:paraId="021A60D9" w14:textId="606EEE1A" w:rsidR="00F270CF" w:rsidRDefault="00EB6CF9" w:rsidP="00F270CF">
      <w:pPr>
        <w:overflowPunct w:val="0"/>
        <w:autoSpaceDE w:val="0"/>
        <w:autoSpaceDN w:val="0"/>
        <w:adjustRightInd w:val="0"/>
        <w:spacing w:after="180"/>
        <w:ind w:left="360"/>
        <w:jc w:val="center"/>
        <w:rPr>
          <w:rFonts w:ascii="Times New Roman" w:hAnsi="Times New Roman" w:cs="Times New Roman"/>
          <w:sz w:val="20"/>
          <w:szCs w:val="20"/>
        </w:rPr>
      </w:pPr>
      <w:r w:rsidRPr="00EB6CF9">
        <w:rPr>
          <w:rFonts w:ascii="Times New Roman" w:hAnsi="Times New Roman" w:cs="Times New Roman"/>
          <w:noProof/>
          <w:sz w:val="20"/>
          <w:szCs w:val="20"/>
          <w:lang w:eastAsia="en-GB"/>
        </w:rPr>
        <w:drawing>
          <wp:inline distT="0" distB="0" distL="0" distR="0" wp14:anchorId="23F22B82" wp14:editId="181C1170">
            <wp:extent cx="6120765" cy="340822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408222"/>
                    </a:xfrm>
                    <a:prstGeom prst="rect">
                      <a:avLst/>
                    </a:prstGeom>
                    <a:noFill/>
                    <a:ln>
                      <a:noFill/>
                    </a:ln>
                  </pic:spPr>
                </pic:pic>
              </a:graphicData>
            </a:graphic>
          </wp:inline>
        </w:drawing>
      </w:r>
    </w:p>
    <w:p w14:paraId="49020726" w14:textId="5E8CD85E" w:rsidR="00F270CF" w:rsidRDefault="00F270CF" w:rsidP="00F270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0C3CB8">
        <w:rPr>
          <w:rFonts w:ascii="Times New Roman" w:hAnsi="Times New Roman" w:cs="Times New Roman"/>
          <w:sz w:val="20"/>
          <w:szCs w:val="20"/>
        </w:rPr>
        <w:t>8</w:t>
      </w:r>
      <w:r>
        <w:rPr>
          <w:rFonts w:ascii="Times New Roman" w:hAnsi="Times New Roman" w:cs="Times New Roman"/>
          <w:sz w:val="20"/>
          <w:szCs w:val="20"/>
        </w:rPr>
        <w:t>: BLER vs. Es/No for 2</w:t>
      </w:r>
      <w:r w:rsidRPr="00E81753">
        <w:rPr>
          <w:rFonts w:ascii="Times New Roman" w:hAnsi="Times New Roman" w:cs="Times New Roman"/>
          <w:sz w:val="20"/>
          <w:szCs w:val="20"/>
        </w:rPr>
        <w:t>00 info. bits</w:t>
      </w:r>
    </w:p>
    <w:p w14:paraId="60C61600" w14:textId="77777777" w:rsidR="00BA1A69" w:rsidRDefault="00BA1A69" w:rsidP="0067211D">
      <w:pPr>
        <w:rPr>
          <w:rFonts w:ascii="Times New Roman" w:hAnsi="Times New Roman" w:cs="Times New Roman"/>
          <w:sz w:val="20"/>
          <w:szCs w:val="20"/>
        </w:rPr>
      </w:pPr>
    </w:p>
    <w:p w14:paraId="7492CD09" w14:textId="77777777" w:rsidR="005A32BE" w:rsidRPr="005A32BE" w:rsidRDefault="005A32BE" w:rsidP="005A32BE">
      <w:pPr>
        <w:rPr>
          <w:rFonts w:ascii="Times New Roman" w:hAnsi="Times New Roman" w:cs="Times New Roman"/>
          <w:b/>
          <w:sz w:val="20"/>
          <w:szCs w:val="20"/>
        </w:rPr>
      </w:pPr>
      <w:r w:rsidRPr="005A32BE">
        <w:rPr>
          <w:rFonts w:ascii="Times New Roman" w:hAnsi="Times New Roman" w:cs="Times New Roman"/>
          <w:b/>
          <w:sz w:val="20"/>
          <w:szCs w:val="20"/>
        </w:rPr>
        <w:t xml:space="preserve">Observation 1: </w:t>
      </w:r>
      <w:r w:rsidRPr="005A32BE">
        <w:rPr>
          <w:rFonts w:ascii="Times New Roman" w:hAnsi="Times New Roman" w:cs="Times New Roman"/>
          <w:sz w:val="20"/>
          <w:szCs w:val="20"/>
        </w:rPr>
        <w:t>CRC-polar outperforms PC-polar for all block sizes and code rates.</w:t>
      </w:r>
      <w:r w:rsidRPr="005A32BE">
        <w:rPr>
          <w:rFonts w:ascii="Times New Roman" w:hAnsi="Times New Roman" w:cs="Times New Roman"/>
          <w:b/>
          <w:sz w:val="20"/>
          <w:szCs w:val="20"/>
        </w:rPr>
        <w:t xml:space="preserve"> </w:t>
      </w:r>
    </w:p>
    <w:p w14:paraId="3ED0B600" w14:textId="79DBE184" w:rsidR="005A32BE" w:rsidRDefault="005A32BE" w:rsidP="005A32BE">
      <w:pPr>
        <w:rPr>
          <w:rFonts w:ascii="Times New Roman" w:hAnsi="Times New Roman" w:cs="Times New Roman"/>
          <w:sz w:val="20"/>
          <w:szCs w:val="20"/>
        </w:rPr>
      </w:pPr>
      <w:r w:rsidRPr="005A32BE">
        <w:rPr>
          <w:rFonts w:ascii="Times New Roman" w:hAnsi="Times New Roman" w:cs="Times New Roman"/>
          <w:b/>
          <w:sz w:val="20"/>
          <w:szCs w:val="20"/>
        </w:rPr>
        <w:t xml:space="preserve">Observation 2: </w:t>
      </w:r>
      <w:r w:rsidRPr="005A32BE">
        <w:rPr>
          <w:rFonts w:ascii="Times New Roman" w:hAnsi="Times New Roman" w:cs="Times New Roman"/>
          <w:sz w:val="20"/>
          <w:szCs w:val="20"/>
        </w:rPr>
        <w:t xml:space="preserve">Gains are significant for payload sizes less than 100 bits. In practice, almost all the time DCI and UCI payload sizes will be less than 100 bits. </w:t>
      </w:r>
    </w:p>
    <w:p w14:paraId="4A4F62DC" w14:textId="06C80ABB" w:rsidR="0035504D" w:rsidRDefault="000C3CB8" w:rsidP="005A32BE">
      <w:pPr>
        <w:rPr>
          <w:rFonts w:ascii="Times New Roman" w:hAnsi="Times New Roman" w:cs="Times New Roman"/>
          <w:sz w:val="20"/>
          <w:szCs w:val="20"/>
        </w:rPr>
      </w:pPr>
      <w:r>
        <w:rPr>
          <w:rFonts w:ascii="Times New Roman" w:hAnsi="Times New Roman" w:cs="Times New Roman"/>
          <w:sz w:val="20"/>
          <w:szCs w:val="20"/>
        </w:rPr>
        <w:lastRenderedPageBreak/>
        <w:t>In Figure 9</w:t>
      </w:r>
      <w:r w:rsidR="0035504D">
        <w:rPr>
          <w:rFonts w:ascii="Times New Roman" w:hAnsi="Times New Roman" w:cs="Times New Roman"/>
          <w:sz w:val="20"/>
          <w:szCs w:val="20"/>
        </w:rPr>
        <w:t xml:space="preserve">, we provide FAR analysis for according to the agreement by assuming AWGN as the input at the decoder. A similar observation can be seen for all other block sizes and we present only the case with 80 info bits. </w:t>
      </w:r>
    </w:p>
    <w:p w14:paraId="03677F2A" w14:textId="08FC18C8" w:rsidR="0035504D" w:rsidRDefault="0035504D" w:rsidP="000F4FA6">
      <w:pPr>
        <w:jc w:val="center"/>
        <w:rPr>
          <w:rFonts w:ascii="Times New Roman" w:hAnsi="Times New Roman" w:cs="Times New Roman"/>
          <w:sz w:val="20"/>
          <w:szCs w:val="20"/>
        </w:rPr>
      </w:pPr>
      <w:r w:rsidRPr="0035504D">
        <w:rPr>
          <w:rFonts w:ascii="Times New Roman" w:hAnsi="Times New Roman" w:cs="Times New Roman"/>
          <w:noProof/>
          <w:sz w:val="20"/>
          <w:szCs w:val="20"/>
          <w:lang w:eastAsia="en-GB"/>
        </w:rPr>
        <w:drawing>
          <wp:inline distT="0" distB="0" distL="0" distR="0" wp14:anchorId="347128EB" wp14:editId="6CEE4409">
            <wp:extent cx="5568493" cy="3101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70438" cy="3102728"/>
                    </a:xfrm>
                    <a:prstGeom prst="rect">
                      <a:avLst/>
                    </a:prstGeom>
                    <a:noFill/>
                    <a:ln>
                      <a:noFill/>
                    </a:ln>
                  </pic:spPr>
                </pic:pic>
              </a:graphicData>
            </a:graphic>
          </wp:inline>
        </w:drawing>
      </w:r>
    </w:p>
    <w:p w14:paraId="0902D6EE" w14:textId="2344E6BE" w:rsidR="0035504D" w:rsidRDefault="000C3CB8" w:rsidP="0035504D">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9</w:t>
      </w:r>
      <w:r w:rsidR="0035504D">
        <w:rPr>
          <w:rFonts w:ascii="Times New Roman" w:hAnsi="Times New Roman" w:cs="Times New Roman"/>
          <w:sz w:val="20"/>
          <w:szCs w:val="20"/>
        </w:rPr>
        <w:t xml:space="preserve">: FAR of CRC-Polar and PC-Polar for </w:t>
      </w:r>
      <w:r w:rsidR="000F4FA6">
        <w:rPr>
          <w:rFonts w:ascii="Times New Roman" w:hAnsi="Times New Roman" w:cs="Times New Roman"/>
          <w:sz w:val="20"/>
          <w:szCs w:val="20"/>
        </w:rPr>
        <w:t>80</w:t>
      </w:r>
      <w:r w:rsidR="0035504D" w:rsidRPr="00E81753">
        <w:rPr>
          <w:rFonts w:ascii="Times New Roman" w:hAnsi="Times New Roman" w:cs="Times New Roman"/>
          <w:sz w:val="20"/>
          <w:szCs w:val="20"/>
        </w:rPr>
        <w:t xml:space="preserve"> info. bits</w:t>
      </w:r>
    </w:p>
    <w:p w14:paraId="1A4469E6" w14:textId="4D9F6F0D" w:rsidR="0035504D" w:rsidRPr="000F4FA6" w:rsidRDefault="0035504D" w:rsidP="005A32BE">
      <w:pPr>
        <w:rPr>
          <w:rFonts w:ascii="Times New Roman" w:hAnsi="Times New Roman" w:cs="Times New Roman"/>
          <w:sz w:val="20"/>
          <w:szCs w:val="20"/>
        </w:rPr>
      </w:pPr>
    </w:p>
    <w:p w14:paraId="78741F09" w14:textId="478FA18F" w:rsidR="0035504D" w:rsidRPr="000F4FA6" w:rsidRDefault="0035504D" w:rsidP="000F4FA6">
      <w:pPr>
        <w:jc w:val="both"/>
        <w:rPr>
          <w:rFonts w:ascii="Times New Roman" w:hAnsi="Times New Roman" w:cs="Times New Roman"/>
          <w:sz w:val="20"/>
          <w:szCs w:val="20"/>
        </w:rPr>
      </w:pPr>
      <w:r w:rsidRPr="000F4FA6">
        <w:rPr>
          <w:rFonts w:ascii="Times New Roman" w:hAnsi="Times New Roman" w:cs="Times New Roman"/>
          <w:sz w:val="20"/>
          <w:szCs w:val="20"/>
        </w:rPr>
        <w:t xml:space="preserve">It is evident that the selection of 19 and 16 CRC bits for CRC-Polar and PC-Polar, respectively, provides a similar FAR at the receiver side. According to the Figure </w:t>
      </w:r>
      <w:r w:rsidR="000C3CB8" w:rsidRPr="000F4FA6">
        <w:rPr>
          <w:rFonts w:ascii="Times New Roman" w:hAnsi="Times New Roman" w:cs="Times New Roman"/>
          <w:sz w:val="20"/>
          <w:szCs w:val="20"/>
        </w:rPr>
        <w:t>9</w:t>
      </w:r>
      <w:r w:rsidRPr="000F4FA6">
        <w:rPr>
          <w:rFonts w:ascii="Times New Roman" w:hAnsi="Times New Roman" w:cs="Times New Roman"/>
          <w:sz w:val="20"/>
          <w:szCs w:val="20"/>
        </w:rPr>
        <w:t>, FAR</w:t>
      </w:r>
      <m:oMath>
        <m:r>
          <w:rPr>
            <w:rFonts w:ascii="Cambria Math" w:hAnsi="Cambria Math" w:cs="Times New Roman"/>
            <w:sz w:val="20"/>
            <w:szCs w:val="20"/>
          </w:rPr>
          <m:t>~</m:t>
        </m:r>
        <m:sSup>
          <m:sSupPr>
            <m:ctrlPr>
              <w:rPr>
                <w:rFonts w:ascii="Cambria Math" w:hAnsi="Cambria Math" w:cs="Times New Roman"/>
                <w:sz w:val="20"/>
                <w:szCs w:val="20"/>
              </w:rPr>
            </m:ctrlPr>
          </m:sSupPr>
          <m:e>
            <m:r>
              <w:rPr>
                <w:rFonts w:ascii="Cambria Math" w:hAnsi="Cambria Math" w:cs="Times New Roman"/>
                <w:sz w:val="20"/>
                <w:szCs w:val="20"/>
              </w:rPr>
              <m:t>2</m:t>
            </m:r>
          </m:e>
          <m:sup>
            <m:r>
              <w:rPr>
                <w:rFonts w:ascii="Cambria Math" w:hAnsi="Cambria Math" w:cs="Times New Roman"/>
                <w:sz w:val="20"/>
                <w:szCs w:val="20"/>
              </w:rPr>
              <m:t>-16</m:t>
            </m:r>
          </m:sup>
        </m:sSup>
        <m:r>
          <w:rPr>
            <w:rFonts w:ascii="Cambria Math" w:hAnsi="Cambria Math" w:cs="Times New Roman"/>
            <w:sz w:val="20"/>
            <w:szCs w:val="20"/>
          </w:rPr>
          <m:t>,</m:t>
        </m:r>
        <m:r>
          <m:rPr>
            <m:sty m:val="p"/>
          </m:rPr>
          <w:rPr>
            <w:rFonts w:ascii="Cambria Math" w:hAnsi="Cambria Math" w:cs="Times New Roman"/>
            <w:sz w:val="20"/>
            <w:szCs w:val="20"/>
          </w:rPr>
          <m:t xml:space="preserve"> which matches to our prediction with list-8 decoder. </m:t>
        </m:r>
      </m:oMath>
      <w:r w:rsidRPr="000F4FA6">
        <w:rPr>
          <w:rFonts w:ascii="Times New Roman" w:hAnsi="Times New Roman" w:cs="Times New Roman"/>
          <w:sz w:val="20"/>
          <w:szCs w:val="20"/>
        </w:rPr>
        <w:t xml:space="preserve"> </w:t>
      </w:r>
    </w:p>
    <w:p w14:paraId="7CD1BFC6" w14:textId="0BE7D1F4" w:rsidR="0035504D" w:rsidRPr="000F4FA6" w:rsidRDefault="0035504D" w:rsidP="005A32BE">
      <w:pPr>
        <w:rPr>
          <w:rFonts w:ascii="Times New Roman" w:hAnsi="Times New Roman" w:cs="Times New Roman"/>
          <w:sz w:val="20"/>
          <w:szCs w:val="20"/>
        </w:rPr>
      </w:pPr>
      <w:r w:rsidRPr="000F4FA6">
        <w:rPr>
          <w:rFonts w:ascii="Times New Roman" w:hAnsi="Times New Roman" w:cs="Times New Roman"/>
          <w:b/>
          <w:sz w:val="20"/>
          <w:szCs w:val="20"/>
        </w:rPr>
        <w:t>Observation</w:t>
      </w:r>
      <w:r w:rsidRPr="000F4FA6">
        <w:rPr>
          <w:rFonts w:ascii="Times New Roman" w:hAnsi="Times New Roman" w:cs="Times New Roman"/>
          <w:sz w:val="20"/>
          <w:szCs w:val="20"/>
        </w:rPr>
        <w:t xml:space="preserve"> </w:t>
      </w:r>
      <w:r w:rsidRPr="000F4FA6">
        <w:rPr>
          <w:rFonts w:ascii="Times New Roman" w:hAnsi="Times New Roman" w:cs="Times New Roman"/>
          <w:b/>
          <w:sz w:val="20"/>
          <w:szCs w:val="20"/>
        </w:rPr>
        <w:t>3:</w:t>
      </w:r>
      <w:r w:rsidRPr="000F4FA6">
        <w:rPr>
          <w:rFonts w:ascii="Times New Roman" w:hAnsi="Times New Roman" w:cs="Times New Roman"/>
          <w:sz w:val="20"/>
          <w:szCs w:val="20"/>
        </w:rPr>
        <w:t xml:space="preserve"> CRC-Polar can outperform PC-Polar while providing same FAR as in LTE. </w:t>
      </w:r>
    </w:p>
    <w:p w14:paraId="48929C15" w14:textId="6BCD3B95" w:rsidR="00306A7C" w:rsidRDefault="00306A7C" w:rsidP="005A32BE">
      <w:pPr>
        <w:rPr>
          <w:rFonts w:ascii="Times New Roman" w:hAnsi="Times New Roman" w:cs="Times New Roman"/>
          <w:sz w:val="20"/>
          <w:szCs w:val="20"/>
        </w:rPr>
      </w:pPr>
    </w:p>
    <w:p w14:paraId="79D4B844" w14:textId="642581C5" w:rsidR="00306A7C" w:rsidRDefault="00306A7C" w:rsidP="00306A7C">
      <w:pPr>
        <w:pStyle w:val="Heading2"/>
        <w:rPr>
          <w:lang w:eastAsia="zh-CN"/>
        </w:rPr>
      </w:pPr>
      <w:r w:rsidRPr="003F3B54">
        <w:rPr>
          <w:lang w:eastAsia="zh-CN"/>
        </w:rPr>
        <w:t>2.</w:t>
      </w:r>
      <w:r>
        <w:rPr>
          <w:lang w:eastAsia="zh-CN"/>
        </w:rPr>
        <w:t>3</w:t>
      </w:r>
      <w:r w:rsidRPr="003F3B54">
        <w:rPr>
          <w:lang w:eastAsia="zh-CN"/>
        </w:rPr>
        <w:t xml:space="preserve"> </w:t>
      </w:r>
      <w:r w:rsidRPr="003F3B54">
        <w:rPr>
          <w:lang w:eastAsia="zh-CN"/>
        </w:rPr>
        <w:tab/>
      </w:r>
      <w:r>
        <w:rPr>
          <w:lang w:eastAsia="zh-CN"/>
        </w:rPr>
        <w:t xml:space="preserve">Discussion  </w:t>
      </w:r>
    </w:p>
    <w:p w14:paraId="65F8A17B" w14:textId="160B1E45" w:rsidR="00E10202" w:rsidRDefault="00E10202" w:rsidP="00E10202">
      <w:pPr>
        <w:pStyle w:val="Heading3"/>
        <w:rPr>
          <w:lang w:eastAsia="zh-CN"/>
        </w:rPr>
      </w:pPr>
      <w:r w:rsidRPr="003F3B54">
        <w:rPr>
          <w:lang w:eastAsia="zh-CN"/>
        </w:rPr>
        <w:t>2.</w:t>
      </w:r>
      <w:r>
        <w:rPr>
          <w:lang w:eastAsia="zh-CN"/>
        </w:rPr>
        <w:t>3.1</w:t>
      </w:r>
      <w:r w:rsidRPr="003F3B54">
        <w:rPr>
          <w:lang w:eastAsia="zh-CN"/>
        </w:rPr>
        <w:t xml:space="preserve"> </w:t>
      </w:r>
      <w:r w:rsidRPr="003F3B54">
        <w:rPr>
          <w:lang w:eastAsia="zh-CN"/>
        </w:rPr>
        <w:tab/>
      </w:r>
      <w:r>
        <w:rPr>
          <w:lang w:eastAsia="zh-CN"/>
        </w:rPr>
        <w:t xml:space="preserve">FAR </w:t>
      </w:r>
      <w:r w:rsidR="000F4FA6">
        <w:rPr>
          <w:lang w:eastAsia="zh-CN"/>
        </w:rPr>
        <w:t>for DL control</w:t>
      </w:r>
      <w:r>
        <w:rPr>
          <w:lang w:eastAsia="zh-CN"/>
        </w:rPr>
        <w:t xml:space="preserve">  </w:t>
      </w:r>
    </w:p>
    <w:p w14:paraId="6B1AF52F" w14:textId="4AAD3186" w:rsidR="00306A7C" w:rsidRDefault="00306A7C" w:rsidP="00306A7C">
      <w:pPr>
        <w:rPr>
          <w:rFonts w:ascii="Times New Roman" w:hAnsi="Times New Roman" w:cs="Times New Roman"/>
          <w:sz w:val="20"/>
          <w:szCs w:val="20"/>
        </w:rPr>
      </w:pPr>
      <w:r>
        <w:rPr>
          <w:rFonts w:ascii="Times New Roman" w:hAnsi="Times New Roman" w:cs="Times New Roman"/>
          <w:sz w:val="20"/>
          <w:szCs w:val="20"/>
        </w:rPr>
        <w:t>In Ran1 #NR Ad-Hoc, the a</w:t>
      </w:r>
      <w:r w:rsidRPr="00306A7C">
        <w:rPr>
          <w:rFonts w:ascii="Times New Roman" w:hAnsi="Times New Roman" w:cs="Times New Roman"/>
          <w:sz w:val="20"/>
          <w:szCs w:val="20"/>
        </w:rPr>
        <w:t xml:space="preserve">greement </w:t>
      </w:r>
      <w:r>
        <w:rPr>
          <w:rFonts w:ascii="Times New Roman" w:hAnsi="Times New Roman" w:cs="Times New Roman"/>
          <w:sz w:val="20"/>
          <w:szCs w:val="20"/>
        </w:rPr>
        <w:t>was</w:t>
      </w:r>
      <w:r w:rsidRPr="00306A7C">
        <w:rPr>
          <w:rFonts w:ascii="Times New Roman" w:hAnsi="Times New Roman" w:cs="Times New Roman"/>
          <w:sz w:val="20"/>
          <w:szCs w:val="20"/>
        </w:rPr>
        <w:t xml:space="preserve"> to evaluate FAR </w:t>
      </w:r>
      <w:r>
        <w:rPr>
          <w:rFonts w:ascii="Times New Roman" w:hAnsi="Times New Roman" w:cs="Times New Roman"/>
          <w:sz w:val="20"/>
          <w:szCs w:val="20"/>
        </w:rPr>
        <w:t>assuming AWGN as input to the decoder</w:t>
      </w:r>
      <w:r w:rsidRPr="00306A7C">
        <w:rPr>
          <w:rFonts w:ascii="Times New Roman" w:hAnsi="Times New Roman" w:cs="Times New Roman"/>
          <w:sz w:val="20"/>
          <w:szCs w:val="20"/>
        </w:rPr>
        <w:t xml:space="preserve">. </w:t>
      </w:r>
      <w:r w:rsidR="00FE4899">
        <w:rPr>
          <w:rFonts w:ascii="Times New Roman" w:hAnsi="Times New Roman" w:cs="Times New Roman"/>
          <w:sz w:val="20"/>
          <w:szCs w:val="20"/>
        </w:rPr>
        <w:t xml:space="preserve">We see following cases that could occur in DL control channels. </w:t>
      </w:r>
    </w:p>
    <w:p w14:paraId="04B19534" w14:textId="1A90FB9A" w:rsidR="00FE4899" w:rsidRPr="00E10202" w:rsidRDefault="00E10202" w:rsidP="00E10202">
      <w:pPr>
        <w:tabs>
          <w:tab w:val="num" w:pos="720"/>
        </w:tabs>
        <w:rPr>
          <w:rFonts w:ascii="Times New Roman" w:hAnsi="Times New Roman" w:cs="Times New Roman"/>
          <w:sz w:val="20"/>
          <w:szCs w:val="20"/>
        </w:rPr>
      </w:pPr>
      <w:r w:rsidRPr="00E10202">
        <w:rPr>
          <w:rFonts w:ascii="Times New Roman" w:hAnsi="Times New Roman" w:cs="Times New Roman"/>
          <w:b/>
          <w:sz w:val="20"/>
          <w:szCs w:val="20"/>
          <w:u w:val="single"/>
        </w:rPr>
        <w:t>Case 1:</w:t>
      </w:r>
      <w:r w:rsidRPr="00E10202">
        <w:rPr>
          <w:rFonts w:ascii="Times New Roman" w:hAnsi="Times New Roman" w:cs="Times New Roman"/>
          <w:sz w:val="20"/>
          <w:szCs w:val="20"/>
        </w:rPr>
        <w:t xml:space="preserve"> </w:t>
      </w:r>
      <w:r w:rsidR="00254F3C" w:rsidRPr="00E10202">
        <w:rPr>
          <w:rFonts w:ascii="Times New Roman" w:hAnsi="Times New Roman" w:cs="Times New Roman"/>
          <w:sz w:val="20"/>
          <w:szCs w:val="20"/>
        </w:rPr>
        <w:t xml:space="preserve">When DCI is not transmitted, </w:t>
      </w:r>
      <w:r w:rsidR="00FE4899" w:rsidRPr="00E10202">
        <w:rPr>
          <w:rFonts w:ascii="Times New Roman" w:hAnsi="Times New Roman" w:cs="Times New Roman"/>
          <w:sz w:val="20"/>
          <w:szCs w:val="20"/>
        </w:rPr>
        <w:t xml:space="preserve">decoder decodes AWGN noise and CRC can pass in some cases. That is a false alarm. </w:t>
      </w:r>
    </w:p>
    <w:p w14:paraId="38AC2EFE" w14:textId="0E888452" w:rsidR="00FE4899" w:rsidRPr="000F4FA6" w:rsidRDefault="00FE4899" w:rsidP="000F4FA6">
      <w:pPr>
        <w:rPr>
          <w:rFonts w:ascii="Times New Roman" w:hAnsi="Times New Roman" w:cs="Times New Roman"/>
          <w:sz w:val="20"/>
          <w:szCs w:val="20"/>
        </w:rPr>
      </w:pPr>
      <w:r w:rsidRPr="000F4FA6">
        <w:rPr>
          <w:rFonts w:ascii="Times New Roman" w:hAnsi="Times New Roman" w:cs="Times New Roman"/>
          <w:sz w:val="20"/>
          <w:szCs w:val="20"/>
        </w:rPr>
        <w:t xml:space="preserve">General definition </w:t>
      </w:r>
      <w:r w:rsidR="000916DC" w:rsidRPr="000F4FA6">
        <w:rPr>
          <w:rFonts w:ascii="Times New Roman" w:hAnsi="Times New Roman" w:cs="Times New Roman"/>
          <w:sz w:val="20"/>
          <w:szCs w:val="20"/>
        </w:rPr>
        <w:t>is,</w:t>
      </w:r>
      <w:r w:rsidRPr="000F4FA6">
        <w:rPr>
          <w:rFonts w:ascii="Times New Roman" w:hAnsi="Times New Roman" w:cs="Times New Roman"/>
          <w:sz w:val="20"/>
          <w:szCs w:val="20"/>
        </w:rPr>
        <w:t xml:space="preserve"> </w:t>
      </w:r>
    </w:p>
    <w:p w14:paraId="40938CA2" w14:textId="77777777" w:rsidR="00FE4899" w:rsidRPr="00FE4899" w:rsidRDefault="00FE4899" w:rsidP="00F90ABF">
      <w:pPr>
        <w:pStyle w:val="ListParagraph"/>
        <w:ind w:left="360"/>
        <w:jc w:val="center"/>
        <w:rPr>
          <w:rFonts w:ascii="Times New Roman" w:hAnsi="Times New Roman" w:cs="Times New Roman"/>
          <w:sz w:val="20"/>
          <w:szCs w:val="20"/>
        </w:rPr>
      </w:pPr>
      <m:oMathPara>
        <m:oMath>
          <m:r>
            <m:rPr>
              <m:sty m:val="p"/>
            </m:rPr>
            <w:rPr>
              <w:rFonts w:ascii="Cambria Math" w:hAnsi="Cambria Math" w:cs="Times New Roman"/>
              <w:sz w:val="20"/>
              <w:szCs w:val="20"/>
            </w:rPr>
            <m:t>FAR</m:t>
          </m:r>
          <m:r>
            <w:rPr>
              <w:rFonts w:ascii="Cambria Math" w:hAnsi="Cambria Math" w:cs="Times New Roman"/>
              <w:sz w:val="20"/>
              <w:szCs w:val="20"/>
            </w:rPr>
            <m:t>=</m:t>
          </m:r>
          <m:f>
            <m:fPr>
              <m:ctrlPr>
                <w:rPr>
                  <w:rFonts w:ascii="Cambria Math" w:hAnsi="Cambria Math" w:cs="Times New Roman"/>
                  <w:i/>
                  <w:iCs/>
                  <w:sz w:val="20"/>
                  <w:szCs w:val="20"/>
                </w:rPr>
              </m:ctrlPr>
            </m:fPr>
            <m:num>
              <m:r>
                <w:rPr>
                  <w:rFonts w:ascii="Cambria Math" w:hAnsi="Cambria Math" w:cs="Times New Roman"/>
                  <w:sz w:val="20"/>
                  <w:szCs w:val="20"/>
                </w:rPr>
                <m:t># false positives</m:t>
              </m:r>
            </m:num>
            <m:den>
              <m:r>
                <w:rPr>
                  <w:rFonts w:ascii="Cambria Math" w:hAnsi="Cambria Math" w:cs="Times New Roman"/>
                  <w:sz w:val="20"/>
                  <w:szCs w:val="20"/>
                </w:rPr>
                <m:t># </m:t>
              </m:r>
              <m:r>
                <w:rPr>
                  <w:rFonts w:ascii="Cambria Math" w:hAnsi="Cambria Math" w:cs="Times New Roman"/>
                  <w:sz w:val="20"/>
                  <w:szCs w:val="20"/>
                  <w:lang w:val="fi-FI"/>
                </w:rPr>
                <m:t>errors</m:t>
              </m:r>
            </m:den>
          </m:f>
        </m:oMath>
      </m:oMathPara>
    </w:p>
    <w:p w14:paraId="7E616A54" w14:textId="77777777" w:rsidR="000F4FA6" w:rsidRDefault="000F4FA6" w:rsidP="00FE4899">
      <w:pPr>
        <w:pStyle w:val="ListParagraph"/>
        <w:ind w:left="360"/>
        <w:rPr>
          <w:rFonts w:ascii="Times New Roman" w:hAnsi="Times New Roman" w:cs="Times New Roman"/>
          <w:sz w:val="20"/>
          <w:szCs w:val="20"/>
        </w:rPr>
      </w:pPr>
    </w:p>
    <w:p w14:paraId="7786EBD4" w14:textId="169C1F17" w:rsidR="00FE4899" w:rsidRPr="000F4FA6" w:rsidRDefault="00FE4899" w:rsidP="000F4FA6">
      <w:pPr>
        <w:rPr>
          <w:rFonts w:ascii="Times New Roman" w:hAnsi="Times New Roman" w:cs="Times New Roman"/>
          <w:sz w:val="20"/>
          <w:szCs w:val="20"/>
        </w:rPr>
      </w:pPr>
      <w:r w:rsidRPr="000F4FA6">
        <w:rPr>
          <w:rFonts w:ascii="Times New Roman" w:hAnsi="Times New Roman" w:cs="Times New Roman"/>
          <w:sz w:val="20"/>
          <w:szCs w:val="20"/>
        </w:rPr>
        <w:t># false positives = total number of CRC passes</w:t>
      </w:r>
    </w:p>
    <w:p w14:paraId="0E122113" w14:textId="77777777" w:rsidR="00FE4899" w:rsidRPr="000F4FA6" w:rsidRDefault="00FE4899" w:rsidP="000F4FA6">
      <w:pPr>
        <w:rPr>
          <w:rFonts w:ascii="Times New Roman" w:hAnsi="Times New Roman" w:cs="Times New Roman"/>
          <w:sz w:val="20"/>
          <w:szCs w:val="20"/>
        </w:rPr>
      </w:pPr>
      <w:r w:rsidRPr="000F4FA6">
        <w:rPr>
          <w:rFonts w:ascii="Times New Roman" w:hAnsi="Times New Roman" w:cs="Times New Roman"/>
          <w:sz w:val="20"/>
          <w:szCs w:val="20"/>
        </w:rPr>
        <w:t># errors = total number of blocks that has AWGN as input</w:t>
      </w:r>
    </w:p>
    <w:p w14:paraId="688B8F85" w14:textId="700D9538" w:rsidR="00FE4899" w:rsidRPr="000F4FA6" w:rsidRDefault="00FE4899" w:rsidP="000F4FA6">
      <w:pPr>
        <w:jc w:val="both"/>
        <w:rPr>
          <w:rFonts w:ascii="Times New Roman" w:hAnsi="Times New Roman" w:cs="Times New Roman"/>
          <w:sz w:val="20"/>
          <w:szCs w:val="20"/>
        </w:rPr>
      </w:pPr>
      <w:r w:rsidRPr="000F4FA6">
        <w:rPr>
          <w:rFonts w:ascii="Times New Roman" w:hAnsi="Times New Roman" w:cs="Times New Roman"/>
          <w:bCs/>
          <w:sz w:val="20"/>
          <w:szCs w:val="20"/>
        </w:rPr>
        <w:t>Assuming we finalize 19 CRC bits for CRC-Polar, and future increase of the list size to 128, FAR will increase towards 2</w:t>
      </w:r>
      <w:r w:rsidRPr="000F4FA6">
        <w:rPr>
          <w:rFonts w:ascii="Times New Roman" w:hAnsi="Times New Roman" w:cs="Times New Roman"/>
          <w:bCs/>
          <w:sz w:val="20"/>
          <w:szCs w:val="20"/>
          <w:vertAlign w:val="superscript"/>
        </w:rPr>
        <w:t>7</w:t>
      </w:r>
      <w:r w:rsidRPr="000F4FA6">
        <w:rPr>
          <w:rFonts w:ascii="Times New Roman" w:hAnsi="Times New Roman" w:cs="Times New Roman"/>
          <w:bCs/>
          <w:sz w:val="20"/>
          <w:szCs w:val="20"/>
        </w:rPr>
        <w:t>*2</w:t>
      </w:r>
      <w:r w:rsidRPr="000F4FA6">
        <w:rPr>
          <w:rFonts w:ascii="Times New Roman" w:hAnsi="Times New Roman" w:cs="Times New Roman"/>
          <w:bCs/>
          <w:sz w:val="20"/>
          <w:szCs w:val="20"/>
          <w:vertAlign w:val="superscript"/>
        </w:rPr>
        <w:t>-19</w:t>
      </w:r>
      <w:r w:rsidRPr="000F4FA6">
        <w:rPr>
          <w:rFonts w:ascii="Times New Roman" w:hAnsi="Times New Roman" w:cs="Times New Roman"/>
          <w:bCs/>
          <w:sz w:val="20"/>
          <w:szCs w:val="20"/>
        </w:rPr>
        <w:t xml:space="preserve"> = 0.00024. </w:t>
      </w:r>
    </w:p>
    <w:p w14:paraId="662A037F" w14:textId="4EB08A9F" w:rsidR="00FE4899" w:rsidRDefault="00FE4899" w:rsidP="000F4FA6">
      <w:pPr>
        <w:tabs>
          <w:tab w:val="num" w:pos="720"/>
        </w:tabs>
        <w:jc w:val="both"/>
        <w:rPr>
          <w:rFonts w:ascii="Times New Roman" w:hAnsi="Times New Roman" w:cs="Times New Roman"/>
          <w:b/>
          <w:bCs/>
          <w:sz w:val="20"/>
          <w:szCs w:val="20"/>
        </w:rPr>
      </w:pPr>
      <w:r>
        <w:rPr>
          <w:rFonts w:ascii="Times New Roman" w:hAnsi="Times New Roman" w:cs="Times New Roman"/>
          <w:sz w:val="20"/>
          <w:szCs w:val="20"/>
        </w:rPr>
        <w:t xml:space="preserve">In general, we have to agree that </w:t>
      </w:r>
      <w:r w:rsidRPr="00306A7C">
        <w:rPr>
          <w:rFonts w:ascii="Times New Roman" w:hAnsi="Times New Roman" w:cs="Times New Roman"/>
          <w:sz w:val="20"/>
          <w:szCs w:val="20"/>
        </w:rPr>
        <w:t xml:space="preserve">FAR (with AWGN as input to the decoder) reduces with </w:t>
      </w:r>
      <w:r w:rsidR="000F4FA6">
        <w:rPr>
          <w:rFonts w:ascii="Times New Roman" w:hAnsi="Times New Roman" w:cs="Times New Roman"/>
          <w:sz w:val="20"/>
          <w:szCs w:val="20"/>
        </w:rPr>
        <w:t xml:space="preserve">the </w:t>
      </w:r>
      <w:r w:rsidRPr="00306A7C">
        <w:rPr>
          <w:rFonts w:ascii="Times New Roman" w:hAnsi="Times New Roman" w:cs="Times New Roman"/>
          <w:sz w:val="20"/>
          <w:szCs w:val="20"/>
        </w:rPr>
        <w:t xml:space="preserve">size of the list. </w:t>
      </w:r>
      <w:r>
        <w:rPr>
          <w:rFonts w:ascii="Times New Roman" w:hAnsi="Times New Roman" w:cs="Times New Roman"/>
          <w:sz w:val="20"/>
          <w:szCs w:val="20"/>
        </w:rPr>
        <w:t>However, this is one type FAR appears in DL control and i</w:t>
      </w:r>
      <w:r w:rsidR="00254F3C" w:rsidRPr="00FE4899">
        <w:rPr>
          <w:rFonts w:ascii="Times New Roman" w:hAnsi="Times New Roman" w:cs="Times New Roman"/>
          <w:sz w:val="20"/>
          <w:szCs w:val="20"/>
        </w:rPr>
        <w:t xml:space="preserve">t is hard to identify any issue with a FAR = </w:t>
      </w:r>
      <w:r w:rsidR="00254F3C" w:rsidRPr="00FE4899">
        <w:rPr>
          <w:rFonts w:ascii="Times New Roman" w:hAnsi="Times New Roman" w:cs="Times New Roman"/>
          <w:b/>
          <w:bCs/>
          <w:sz w:val="20"/>
          <w:szCs w:val="20"/>
        </w:rPr>
        <w:t xml:space="preserve">0.00024 (with </w:t>
      </w:r>
      <w:r w:rsidR="000F4FA6">
        <w:rPr>
          <w:rFonts w:ascii="Times New Roman" w:hAnsi="Times New Roman" w:cs="Times New Roman"/>
          <w:b/>
          <w:bCs/>
          <w:sz w:val="20"/>
          <w:szCs w:val="20"/>
        </w:rPr>
        <w:t xml:space="preserve">a </w:t>
      </w:r>
      <w:r w:rsidR="00254F3C" w:rsidRPr="00FE4899">
        <w:rPr>
          <w:rFonts w:ascii="Times New Roman" w:hAnsi="Times New Roman" w:cs="Times New Roman"/>
          <w:b/>
          <w:bCs/>
          <w:sz w:val="20"/>
          <w:szCs w:val="20"/>
        </w:rPr>
        <w:t>list of 128)</w:t>
      </w:r>
      <w:r w:rsidRPr="00FE4899">
        <w:rPr>
          <w:rFonts w:ascii="Times New Roman" w:hAnsi="Times New Roman" w:cs="Times New Roman"/>
          <w:bCs/>
          <w:sz w:val="20"/>
          <w:szCs w:val="20"/>
        </w:rPr>
        <w:t xml:space="preserve"> in real systems.</w:t>
      </w:r>
      <w:r w:rsidR="00254F3C" w:rsidRPr="00FE4899">
        <w:rPr>
          <w:rFonts w:ascii="Times New Roman" w:hAnsi="Times New Roman" w:cs="Times New Roman"/>
          <w:b/>
          <w:bCs/>
          <w:sz w:val="20"/>
          <w:szCs w:val="20"/>
        </w:rPr>
        <w:t xml:space="preserve"> </w:t>
      </w:r>
    </w:p>
    <w:p w14:paraId="47C9CE23" w14:textId="0C34F1B9" w:rsidR="00685861" w:rsidRPr="00FE4899" w:rsidRDefault="00FE4899" w:rsidP="001D3E32">
      <w:pPr>
        <w:tabs>
          <w:tab w:val="num" w:pos="720"/>
        </w:tabs>
        <w:jc w:val="both"/>
        <w:rPr>
          <w:rFonts w:ascii="Times New Roman" w:hAnsi="Times New Roman" w:cs="Times New Roman"/>
          <w:sz w:val="20"/>
          <w:szCs w:val="20"/>
        </w:rPr>
      </w:pPr>
      <w:r>
        <w:rPr>
          <w:rFonts w:ascii="Times New Roman" w:hAnsi="Times New Roman" w:cs="Times New Roman"/>
          <w:sz w:val="20"/>
          <w:szCs w:val="20"/>
        </w:rPr>
        <w:lastRenderedPageBreak/>
        <w:t xml:space="preserve">Also, </w:t>
      </w:r>
      <w:r w:rsidR="00254F3C" w:rsidRPr="00FE4899">
        <w:rPr>
          <w:rFonts w:ascii="Times New Roman" w:hAnsi="Times New Roman" w:cs="Times New Roman"/>
          <w:sz w:val="20"/>
          <w:szCs w:val="20"/>
        </w:rPr>
        <w:t xml:space="preserve">even after UE has positive CRC check, </w:t>
      </w:r>
    </w:p>
    <w:p w14:paraId="23F5F90C" w14:textId="0C7FD344" w:rsidR="00685861" w:rsidRPr="00FE4899" w:rsidRDefault="00FE4899" w:rsidP="001D3E32">
      <w:pPr>
        <w:numPr>
          <w:ilvl w:val="0"/>
          <w:numId w:val="48"/>
        </w:numPr>
        <w:jc w:val="both"/>
        <w:rPr>
          <w:rFonts w:ascii="Times New Roman" w:hAnsi="Times New Roman" w:cs="Times New Roman"/>
          <w:sz w:val="20"/>
          <w:szCs w:val="20"/>
        </w:rPr>
      </w:pPr>
      <w:r>
        <w:rPr>
          <w:rFonts w:ascii="Times New Roman" w:hAnsi="Times New Roman" w:cs="Times New Roman"/>
          <w:sz w:val="20"/>
          <w:szCs w:val="20"/>
        </w:rPr>
        <w:t>D</w:t>
      </w:r>
      <w:r w:rsidR="00254F3C" w:rsidRPr="00FE4899">
        <w:rPr>
          <w:rFonts w:ascii="Times New Roman" w:hAnsi="Times New Roman" w:cs="Times New Roman"/>
          <w:sz w:val="20"/>
          <w:szCs w:val="20"/>
        </w:rPr>
        <w:t>ecoded control message will be discarded by the UE as cont</w:t>
      </w:r>
      <w:r w:rsidR="000916DC">
        <w:rPr>
          <w:rFonts w:ascii="Times New Roman" w:hAnsi="Times New Roman" w:cs="Times New Roman"/>
          <w:sz w:val="20"/>
          <w:szCs w:val="20"/>
        </w:rPr>
        <w:t>ent is useless (Not matching to</w:t>
      </w:r>
      <w:r w:rsidR="00254F3C" w:rsidRPr="00FE4899">
        <w:rPr>
          <w:rFonts w:ascii="Times New Roman" w:hAnsi="Times New Roman" w:cs="Times New Roman"/>
          <w:sz w:val="20"/>
          <w:szCs w:val="20"/>
        </w:rPr>
        <w:t xml:space="preserve"> any DCI format</w:t>
      </w:r>
      <w:r w:rsidRPr="00FE4899">
        <w:rPr>
          <w:rFonts w:ascii="Times New Roman" w:hAnsi="Times New Roman" w:cs="Times New Roman"/>
          <w:sz w:val="20"/>
          <w:szCs w:val="20"/>
        </w:rPr>
        <w:t>).</w:t>
      </w:r>
    </w:p>
    <w:p w14:paraId="4F59DE94" w14:textId="5E5B3172" w:rsidR="00FE4899" w:rsidRPr="00FE4899" w:rsidRDefault="00254F3C" w:rsidP="001D3E32">
      <w:pPr>
        <w:numPr>
          <w:ilvl w:val="0"/>
          <w:numId w:val="48"/>
        </w:numPr>
        <w:tabs>
          <w:tab w:val="num" w:pos="1440"/>
        </w:tabs>
        <w:jc w:val="both"/>
        <w:rPr>
          <w:rFonts w:ascii="Times New Roman" w:hAnsi="Times New Roman" w:cs="Times New Roman"/>
          <w:sz w:val="20"/>
          <w:szCs w:val="20"/>
        </w:rPr>
      </w:pPr>
      <w:r w:rsidRPr="00FE4899">
        <w:rPr>
          <w:rFonts w:ascii="Times New Roman" w:hAnsi="Times New Roman" w:cs="Times New Roman"/>
          <w:sz w:val="20"/>
          <w:szCs w:val="20"/>
        </w:rPr>
        <w:t xml:space="preserve">With UE power saving </w:t>
      </w:r>
      <w:r w:rsidR="00FE4899" w:rsidRPr="00FE4899">
        <w:rPr>
          <w:rFonts w:ascii="Times New Roman" w:hAnsi="Times New Roman" w:cs="Times New Roman"/>
          <w:sz w:val="20"/>
          <w:szCs w:val="20"/>
        </w:rPr>
        <w:t>methods</w:t>
      </w:r>
      <w:r w:rsidR="00397FDE">
        <w:rPr>
          <w:rFonts w:ascii="Times New Roman" w:hAnsi="Times New Roman" w:cs="Times New Roman"/>
          <w:sz w:val="20"/>
          <w:szCs w:val="20"/>
        </w:rPr>
        <w:t>, UE</w:t>
      </w:r>
      <w:r w:rsidRPr="00FE4899">
        <w:rPr>
          <w:rFonts w:ascii="Times New Roman" w:hAnsi="Times New Roman" w:cs="Times New Roman"/>
          <w:sz w:val="20"/>
          <w:szCs w:val="20"/>
        </w:rPr>
        <w:t xml:space="preserve"> </w:t>
      </w:r>
      <w:r w:rsidR="00FE4899">
        <w:rPr>
          <w:rFonts w:ascii="Times New Roman" w:hAnsi="Times New Roman" w:cs="Times New Roman"/>
          <w:sz w:val="20"/>
          <w:szCs w:val="20"/>
        </w:rPr>
        <w:t xml:space="preserve">can </w:t>
      </w:r>
      <w:r w:rsidRPr="00FE4899">
        <w:rPr>
          <w:rFonts w:ascii="Times New Roman" w:hAnsi="Times New Roman" w:cs="Times New Roman"/>
          <w:sz w:val="20"/>
          <w:szCs w:val="20"/>
        </w:rPr>
        <w:t>avoid PDCCH decoding when there is nothing transmitted</w:t>
      </w:r>
      <w:r w:rsidR="00FE4899">
        <w:rPr>
          <w:rFonts w:ascii="Times New Roman" w:hAnsi="Times New Roman" w:cs="Times New Roman"/>
          <w:sz w:val="20"/>
          <w:szCs w:val="20"/>
        </w:rPr>
        <w:t>.</w:t>
      </w:r>
    </w:p>
    <w:p w14:paraId="2FCA5811" w14:textId="71F68A0F" w:rsidR="00F90ABF" w:rsidRPr="000916DC" w:rsidRDefault="00FE4899" w:rsidP="001D3E32">
      <w:pPr>
        <w:numPr>
          <w:ilvl w:val="0"/>
          <w:numId w:val="48"/>
        </w:numPr>
        <w:jc w:val="both"/>
        <w:rPr>
          <w:rFonts w:ascii="Times New Roman" w:hAnsi="Times New Roman" w:cs="Times New Roman"/>
          <w:sz w:val="20"/>
          <w:szCs w:val="20"/>
        </w:rPr>
      </w:pPr>
      <w:r>
        <w:rPr>
          <w:rFonts w:ascii="Times New Roman" w:hAnsi="Times New Roman" w:cs="Times New Roman"/>
          <w:sz w:val="20"/>
          <w:szCs w:val="20"/>
        </w:rPr>
        <w:t xml:space="preserve">If UE matches the DCI content to </w:t>
      </w:r>
      <w:r w:rsidR="001D3E32">
        <w:rPr>
          <w:rFonts w:ascii="Times New Roman" w:hAnsi="Times New Roman" w:cs="Times New Roman"/>
          <w:sz w:val="20"/>
          <w:szCs w:val="20"/>
        </w:rPr>
        <w:t xml:space="preserve">a </w:t>
      </w:r>
      <w:r>
        <w:rPr>
          <w:rFonts w:ascii="Times New Roman" w:hAnsi="Times New Roman" w:cs="Times New Roman"/>
          <w:sz w:val="20"/>
          <w:szCs w:val="20"/>
        </w:rPr>
        <w:t xml:space="preserve">UL grant, then UE might collide its transmission with another user. But matching the DCI content to the exact UL grant format could be very rare and overall impact becomes much lower.  </w:t>
      </w:r>
      <w:r w:rsidR="00254F3C" w:rsidRPr="00FE4899">
        <w:rPr>
          <w:rFonts w:ascii="Times New Roman" w:hAnsi="Times New Roman" w:cs="Times New Roman"/>
          <w:sz w:val="20"/>
          <w:szCs w:val="20"/>
        </w:rPr>
        <w:t xml:space="preserve"> </w:t>
      </w:r>
    </w:p>
    <w:p w14:paraId="36A25655" w14:textId="031078F6" w:rsidR="00F90ABF" w:rsidRPr="00E10202" w:rsidRDefault="00E10202" w:rsidP="001D3E32">
      <w:pPr>
        <w:jc w:val="both"/>
        <w:rPr>
          <w:rFonts w:ascii="Times New Roman" w:hAnsi="Times New Roman" w:cs="Times New Roman"/>
          <w:sz w:val="20"/>
          <w:szCs w:val="20"/>
        </w:rPr>
      </w:pPr>
      <w:r w:rsidRPr="00E10202">
        <w:rPr>
          <w:rFonts w:ascii="Times New Roman" w:hAnsi="Times New Roman" w:cs="Times New Roman"/>
          <w:b/>
          <w:sz w:val="20"/>
          <w:szCs w:val="20"/>
          <w:u w:val="single"/>
        </w:rPr>
        <w:t xml:space="preserve">Case </w:t>
      </w:r>
      <w:r w:rsidR="00EA7242" w:rsidRPr="00E10202">
        <w:rPr>
          <w:rFonts w:ascii="Times New Roman" w:hAnsi="Times New Roman" w:cs="Times New Roman"/>
          <w:b/>
          <w:sz w:val="20"/>
          <w:szCs w:val="20"/>
          <w:u w:val="single"/>
        </w:rPr>
        <w:t>2:</w:t>
      </w:r>
      <w:r>
        <w:rPr>
          <w:rFonts w:ascii="Times New Roman" w:hAnsi="Times New Roman" w:cs="Times New Roman"/>
          <w:sz w:val="20"/>
          <w:szCs w:val="20"/>
        </w:rPr>
        <w:t xml:space="preserve"> </w:t>
      </w:r>
      <w:r w:rsidR="00F90ABF" w:rsidRPr="00E10202">
        <w:rPr>
          <w:rFonts w:ascii="Times New Roman" w:hAnsi="Times New Roman" w:cs="Times New Roman"/>
          <w:sz w:val="20"/>
          <w:szCs w:val="20"/>
        </w:rPr>
        <w:t xml:space="preserve">When DCI is transmitted and </w:t>
      </w:r>
      <w:r w:rsidR="001D3E32">
        <w:rPr>
          <w:rFonts w:ascii="Times New Roman" w:hAnsi="Times New Roman" w:cs="Times New Roman"/>
          <w:sz w:val="20"/>
          <w:szCs w:val="20"/>
        </w:rPr>
        <w:t>it</w:t>
      </w:r>
      <w:r w:rsidR="00F90ABF" w:rsidRPr="00E10202">
        <w:rPr>
          <w:rFonts w:ascii="Times New Roman" w:hAnsi="Times New Roman" w:cs="Times New Roman"/>
          <w:sz w:val="20"/>
          <w:szCs w:val="20"/>
        </w:rPr>
        <w:t xml:space="preserve"> is intended to the UE, false alarm can happen when CRC is passed for </w:t>
      </w:r>
      <w:r w:rsidR="001D3E32">
        <w:rPr>
          <w:rFonts w:ascii="Times New Roman" w:hAnsi="Times New Roman" w:cs="Times New Roman"/>
          <w:sz w:val="20"/>
          <w:szCs w:val="20"/>
        </w:rPr>
        <w:t xml:space="preserve">an </w:t>
      </w:r>
      <w:r w:rsidR="00F90ABF" w:rsidRPr="00E10202">
        <w:rPr>
          <w:rFonts w:ascii="Times New Roman" w:hAnsi="Times New Roman" w:cs="Times New Roman"/>
          <w:sz w:val="20"/>
          <w:szCs w:val="20"/>
        </w:rPr>
        <w:t>error</w:t>
      </w:r>
      <w:r w:rsidR="001D3E32">
        <w:rPr>
          <w:rFonts w:ascii="Times New Roman" w:hAnsi="Times New Roman" w:cs="Times New Roman"/>
          <w:sz w:val="20"/>
          <w:szCs w:val="20"/>
        </w:rPr>
        <w:t>ed code</w:t>
      </w:r>
      <w:r w:rsidR="00F90ABF" w:rsidRPr="00E10202">
        <w:rPr>
          <w:rFonts w:ascii="Times New Roman" w:hAnsi="Times New Roman" w:cs="Times New Roman"/>
          <w:sz w:val="20"/>
          <w:szCs w:val="20"/>
        </w:rPr>
        <w:t xml:space="preserve"> block. </w:t>
      </w:r>
    </w:p>
    <w:p w14:paraId="4352E208" w14:textId="1888EF68" w:rsidR="00685861" w:rsidRPr="00FE4899" w:rsidRDefault="00F90ABF" w:rsidP="001D3E32">
      <w:pPr>
        <w:jc w:val="both"/>
        <w:rPr>
          <w:rFonts w:ascii="Times New Roman" w:hAnsi="Times New Roman" w:cs="Times New Roman"/>
          <w:sz w:val="20"/>
          <w:szCs w:val="20"/>
        </w:rPr>
      </w:pPr>
      <w:r>
        <w:rPr>
          <w:rFonts w:ascii="Times New Roman" w:hAnsi="Times New Roman" w:cs="Times New Roman"/>
          <w:sz w:val="20"/>
          <w:szCs w:val="20"/>
        </w:rPr>
        <w:t xml:space="preserve">In this case, </w:t>
      </w:r>
      <w:r w:rsidR="00254F3C" w:rsidRPr="00FE4899">
        <w:rPr>
          <w:rFonts w:ascii="Times New Roman" w:hAnsi="Times New Roman" w:cs="Times New Roman"/>
          <w:sz w:val="20"/>
          <w:szCs w:val="20"/>
        </w:rPr>
        <w:t xml:space="preserve">higher reliability </w:t>
      </w:r>
      <w:r w:rsidR="001D3E32">
        <w:rPr>
          <w:rFonts w:ascii="Times New Roman" w:hAnsi="Times New Roman" w:cs="Times New Roman"/>
          <w:sz w:val="20"/>
          <w:szCs w:val="20"/>
        </w:rPr>
        <w:t>of</w:t>
      </w:r>
      <w:r w:rsidR="00254F3C" w:rsidRPr="00FE4899">
        <w:rPr>
          <w:rFonts w:ascii="Times New Roman" w:hAnsi="Times New Roman" w:cs="Times New Roman"/>
          <w:sz w:val="20"/>
          <w:szCs w:val="20"/>
        </w:rPr>
        <w:t xml:space="preserve"> the decoded message is important. </w:t>
      </w:r>
    </w:p>
    <w:p w14:paraId="5DB61B34" w14:textId="77777777" w:rsidR="00685861" w:rsidRPr="00FE4899" w:rsidRDefault="00254F3C" w:rsidP="001D3E32">
      <w:pPr>
        <w:numPr>
          <w:ilvl w:val="1"/>
          <w:numId w:val="45"/>
        </w:numPr>
        <w:jc w:val="both"/>
        <w:rPr>
          <w:rFonts w:ascii="Times New Roman" w:hAnsi="Times New Roman" w:cs="Times New Roman"/>
          <w:sz w:val="20"/>
          <w:szCs w:val="20"/>
        </w:rPr>
      </w:pPr>
      <w:r w:rsidRPr="00FE4899">
        <w:rPr>
          <w:rFonts w:ascii="Times New Roman" w:hAnsi="Times New Roman" w:cs="Times New Roman"/>
          <w:sz w:val="20"/>
          <w:szCs w:val="20"/>
        </w:rPr>
        <w:t xml:space="preserve">FAR = Maximum number of blind decodes*BLER*(# </w:t>
      </w:r>
      <w:r w:rsidRPr="00FE4899">
        <w:rPr>
          <w:rFonts w:ascii="Cambria Math" w:hAnsi="Cambria Math" w:cs="Cambria Math"/>
          <w:sz w:val="20"/>
          <w:szCs w:val="20"/>
        </w:rPr>
        <w:t>𝑓𝑎𝑙𝑠𝑒</w:t>
      </w:r>
      <w:r w:rsidRPr="00FE4899">
        <w:rPr>
          <w:rFonts w:ascii="Times New Roman" w:hAnsi="Times New Roman" w:cs="Times New Roman"/>
          <w:sz w:val="20"/>
          <w:szCs w:val="20"/>
        </w:rPr>
        <w:t xml:space="preserve"> </w:t>
      </w:r>
      <w:r w:rsidRPr="00FE4899">
        <w:rPr>
          <w:rFonts w:ascii="Cambria Math" w:hAnsi="Cambria Math" w:cs="Cambria Math"/>
          <w:sz w:val="20"/>
          <w:szCs w:val="20"/>
        </w:rPr>
        <w:t>𝑝𝑜𝑠𝑖𝑡𝑖𝑣𝑒𝑠</w:t>
      </w:r>
      <w:r w:rsidRPr="00FE4899">
        <w:rPr>
          <w:rFonts w:ascii="Times New Roman" w:hAnsi="Times New Roman" w:cs="Times New Roman"/>
          <w:sz w:val="20"/>
          <w:szCs w:val="20"/>
        </w:rPr>
        <w:t xml:space="preserve">)/(# </w:t>
      </w:r>
      <w:r w:rsidRPr="00FE4899">
        <w:rPr>
          <w:rFonts w:ascii="Cambria Math" w:hAnsi="Cambria Math" w:cs="Cambria Math"/>
          <w:sz w:val="20"/>
          <w:szCs w:val="20"/>
        </w:rPr>
        <w:t>𝑒𝑟𝑟𝑜𝑟𝑠</w:t>
      </w:r>
      <w:r w:rsidRPr="00FE4899">
        <w:rPr>
          <w:rFonts w:ascii="Times New Roman" w:hAnsi="Times New Roman" w:cs="Times New Roman"/>
          <w:sz w:val="20"/>
          <w:szCs w:val="20"/>
        </w:rPr>
        <w:t xml:space="preserve">) </w:t>
      </w:r>
    </w:p>
    <w:p w14:paraId="2AA15D59" w14:textId="778F2076" w:rsidR="000916DC" w:rsidRPr="000916DC" w:rsidRDefault="00254F3C" w:rsidP="001D3E32">
      <w:pPr>
        <w:numPr>
          <w:ilvl w:val="1"/>
          <w:numId w:val="45"/>
        </w:numPr>
        <w:jc w:val="both"/>
        <w:rPr>
          <w:rFonts w:ascii="Times New Roman" w:hAnsi="Times New Roman" w:cs="Times New Roman"/>
          <w:sz w:val="20"/>
          <w:szCs w:val="20"/>
        </w:rPr>
      </w:pPr>
      <w:r w:rsidRPr="00FE4899">
        <w:rPr>
          <w:rFonts w:ascii="Times New Roman" w:hAnsi="Times New Roman" w:cs="Times New Roman"/>
          <w:sz w:val="20"/>
          <w:szCs w:val="20"/>
        </w:rPr>
        <w:t xml:space="preserve">Performance and false positives should be taken into account to have </w:t>
      </w:r>
      <w:r w:rsidR="001D3E32">
        <w:rPr>
          <w:rFonts w:ascii="Times New Roman" w:hAnsi="Times New Roman" w:cs="Times New Roman"/>
          <w:sz w:val="20"/>
          <w:szCs w:val="20"/>
        </w:rPr>
        <w:t xml:space="preserve">a </w:t>
      </w:r>
      <w:r w:rsidRPr="00FE4899">
        <w:rPr>
          <w:rFonts w:ascii="Times New Roman" w:hAnsi="Times New Roman" w:cs="Times New Roman"/>
          <w:sz w:val="20"/>
          <w:szCs w:val="20"/>
        </w:rPr>
        <w:t xml:space="preserve">good comparison. </w:t>
      </w:r>
    </w:p>
    <w:p w14:paraId="77821EEA" w14:textId="1216B4DE" w:rsidR="00685861" w:rsidRPr="000916DC" w:rsidRDefault="00F90ABF" w:rsidP="001D3E32">
      <w:pPr>
        <w:jc w:val="both"/>
        <w:rPr>
          <w:rFonts w:ascii="Times New Roman" w:hAnsi="Times New Roman" w:cs="Times New Roman"/>
          <w:sz w:val="20"/>
          <w:szCs w:val="20"/>
        </w:rPr>
      </w:pPr>
      <w:r w:rsidRPr="000916DC">
        <w:rPr>
          <w:rFonts w:ascii="Times New Roman" w:hAnsi="Times New Roman" w:cs="Times New Roman"/>
          <w:sz w:val="20"/>
          <w:szCs w:val="20"/>
        </w:rPr>
        <w:t xml:space="preserve">In general, </w:t>
      </w:r>
      <w:r w:rsidR="001D3E32">
        <w:rPr>
          <w:rFonts w:ascii="Times New Roman" w:hAnsi="Times New Roman" w:cs="Times New Roman"/>
          <w:sz w:val="20"/>
          <w:szCs w:val="20"/>
        </w:rPr>
        <w:t>FAR</w:t>
      </w:r>
      <w:r w:rsidR="00254F3C" w:rsidRPr="000916DC">
        <w:rPr>
          <w:rFonts w:ascii="Times New Roman" w:hAnsi="Times New Roman" w:cs="Times New Roman"/>
          <w:sz w:val="20"/>
          <w:szCs w:val="20"/>
        </w:rPr>
        <w:t xml:space="preserve"> can be </w:t>
      </w:r>
      <w:r w:rsidR="001D3E32">
        <w:rPr>
          <w:rFonts w:ascii="Times New Roman" w:hAnsi="Times New Roman" w:cs="Times New Roman"/>
          <w:sz w:val="20"/>
          <w:szCs w:val="20"/>
        </w:rPr>
        <w:t>decreased</w:t>
      </w:r>
      <w:r w:rsidR="000916DC" w:rsidRPr="000916DC">
        <w:rPr>
          <w:rFonts w:ascii="Times New Roman" w:hAnsi="Times New Roman" w:cs="Times New Roman"/>
          <w:sz w:val="20"/>
          <w:szCs w:val="20"/>
        </w:rPr>
        <w:t xml:space="preserve"> as the </w:t>
      </w:r>
      <w:r w:rsidR="001D3E32">
        <w:rPr>
          <w:rFonts w:ascii="Times New Roman" w:hAnsi="Times New Roman" w:cs="Times New Roman"/>
          <w:sz w:val="20"/>
          <w:szCs w:val="20"/>
        </w:rPr>
        <w:t>BLER improves</w:t>
      </w:r>
      <w:r w:rsidR="00254F3C" w:rsidRPr="000916DC">
        <w:rPr>
          <w:rFonts w:ascii="Times New Roman" w:hAnsi="Times New Roman" w:cs="Times New Roman"/>
          <w:sz w:val="20"/>
          <w:szCs w:val="20"/>
        </w:rPr>
        <w:t xml:space="preserve"> with the list size. </w:t>
      </w:r>
    </w:p>
    <w:p w14:paraId="4EB66082" w14:textId="5DBA5B0D" w:rsidR="000916DC" w:rsidRPr="000916DC" w:rsidRDefault="00E10202" w:rsidP="001D3E32">
      <w:pPr>
        <w:jc w:val="both"/>
        <w:rPr>
          <w:rFonts w:ascii="Times New Roman" w:hAnsi="Times New Roman" w:cs="Times New Roman"/>
          <w:sz w:val="20"/>
          <w:szCs w:val="20"/>
        </w:rPr>
      </w:pPr>
      <w:r w:rsidRPr="00E10202">
        <w:rPr>
          <w:rFonts w:ascii="Times New Roman" w:hAnsi="Times New Roman" w:cs="Times New Roman"/>
          <w:b/>
          <w:sz w:val="20"/>
          <w:szCs w:val="20"/>
          <w:u w:val="single"/>
        </w:rPr>
        <w:t>Case 3</w:t>
      </w:r>
      <w:r>
        <w:rPr>
          <w:rFonts w:ascii="Times New Roman" w:hAnsi="Times New Roman" w:cs="Times New Roman"/>
          <w:sz w:val="20"/>
          <w:szCs w:val="20"/>
        </w:rPr>
        <w:t xml:space="preserve">: </w:t>
      </w:r>
      <w:r w:rsidR="000916DC" w:rsidRPr="000916DC">
        <w:rPr>
          <w:rFonts w:ascii="Times New Roman" w:hAnsi="Times New Roman" w:cs="Times New Roman"/>
          <w:sz w:val="20"/>
          <w:szCs w:val="20"/>
        </w:rPr>
        <w:t>When</w:t>
      </w:r>
      <w:r w:rsidR="001D3E32">
        <w:rPr>
          <w:rFonts w:ascii="Times New Roman" w:hAnsi="Times New Roman" w:cs="Times New Roman"/>
          <w:sz w:val="20"/>
          <w:szCs w:val="20"/>
        </w:rPr>
        <w:t xml:space="preserve"> DCI is transmitted</w:t>
      </w:r>
      <w:r w:rsidR="000916DC" w:rsidRPr="000916DC">
        <w:rPr>
          <w:rFonts w:ascii="Times New Roman" w:hAnsi="Times New Roman" w:cs="Times New Roman"/>
          <w:sz w:val="20"/>
          <w:szCs w:val="20"/>
        </w:rPr>
        <w:t xml:space="preserve"> and </w:t>
      </w:r>
      <w:r w:rsidR="001D3E32">
        <w:rPr>
          <w:rFonts w:ascii="Times New Roman" w:hAnsi="Times New Roman" w:cs="Times New Roman"/>
          <w:sz w:val="20"/>
          <w:szCs w:val="20"/>
        </w:rPr>
        <w:t>it</w:t>
      </w:r>
      <w:r w:rsidR="000916DC" w:rsidRPr="000916DC">
        <w:rPr>
          <w:rFonts w:ascii="Times New Roman" w:hAnsi="Times New Roman" w:cs="Times New Roman"/>
          <w:sz w:val="20"/>
          <w:szCs w:val="20"/>
        </w:rPr>
        <w:t xml:space="preserve"> is not intended to the UE, the UE </w:t>
      </w:r>
      <w:r w:rsidR="001D3E32">
        <w:rPr>
          <w:rFonts w:ascii="Times New Roman" w:hAnsi="Times New Roman" w:cs="Times New Roman"/>
          <w:sz w:val="20"/>
          <w:szCs w:val="20"/>
        </w:rPr>
        <w:t xml:space="preserve">may </w:t>
      </w:r>
      <w:r w:rsidR="000916DC" w:rsidRPr="000916DC">
        <w:rPr>
          <w:rFonts w:ascii="Times New Roman" w:hAnsi="Times New Roman" w:cs="Times New Roman"/>
          <w:sz w:val="20"/>
          <w:szCs w:val="20"/>
        </w:rPr>
        <w:t>tr</w:t>
      </w:r>
      <w:r w:rsidR="001D3E32">
        <w:rPr>
          <w:rFonts w:ascii="Times New Roman" w:hAnsi="Times New Roman" w:cs="Times New Roman"/>
          <w:sz w:val="20"/>
          <w:szCs w:val="20"/>
        </w:rPr>
        <w:t>y</w:t>
      </w:r>
      <w:r w:rsidR="000916DC" w:rsidRPr="000916DC">
        <w:rPr>
          <w:rFonts w:ascii="Times New Roman" w:hAnsi="Times New Roman" w:cs="Times New Roman"/>
          <w:sz w:val="20"/>
          <w:szCs w:val="20"/>
        </w:rPr>
        <w:t xml:space="preserve"> to decode and succeed.  </w:t>
      </w:r>
    </w:p>
    <w:p w14:paraId="31505231" w14:textId="6E0895BD" w:rsidR="000916DC" w:rsidRPr="000916DC" w:rsidRDefault="000916DC" w:rsidP="001D3E32">
      <w:pPr>
        <w:jc w:val="both"/>
        <w:rPr>
          <w:rFonts w:ascii="Times New Roman" w:hAnsi="Times New Roman" w:cs="Times New Roman"/>
          <w:sz w:val="20"/>
          <w:szCs w:val="20"/>
        </w:rPr>
      </w:pPr>
      <w:r w:rsidRPr="000916DC">
        <w:rPr>
          <w:rFonts w:ascii="Times New Roman" w:hAnsi="Times New Roman" w:cs="Times New Roman"/>
          <w:sz w:val="20"/>
          <w:szCs w:val="20"/>
        </w:rPr>
        <w:t xml:space="preserve">This case typically depends on the length of the scrambling sequence and the minimum distance of </w:t>
      </w:r>
      <w:r w:rsidR="001D3E32">
        <w:rPr>
          <w:rFonts w:ascii="Times New Roman" w:hAnsi="Times New Roman" w:cs="Times New Roman"/>
          <w:sz w:val="20"/>
          <w:szCs w:val="20"/>
        </w:rPr>
        <w:t>the</w:t>
      </w:r>
      <w:r w:rsidRPr="000916DC">
        <w:rPr>
          <w:rFonts w:ascii="Times New Roman" w:hAnsi="Times New Roman" w:cs="Times New Roman"/>
          <w:sz w:val="20"/>
          <w:szCs w:val="20"/>
        </w:rPr>
        <w:t xml:space="preserve"> set of used scrambling sequences in </w:t>
      </w:r>
      <w:r w:rsidR="001D3E32">
        <w:rPr>
          <w:rFonts w:ascii="Times New Roman" w:hAnsi="Times New Roman" w:cs="Times New Roman"/>
          <w:sz w:val="20"/>
          <w:szCs w:val="20"/>
        </w:rPr>
        <w:t>the</w:t>
      </w:r>
      <w:r w:rsidRPr="000916DC">
        <w:rPr>
          <w:rFonts w:ascii="Times New Roman" w:hAnsi="Times New Roman" w:cs="Times New Roman"/>
          <w:sz w:val="20"/>
          <w:szCs w:val="20"/>
        </w:rPr>
        <w:t xml:space="preserve"> cell. Even though LTE can have 2</w:t>
      </w:r>
      <w:r w:rsidRPr="001D3E32">
        <w:rPr>
          <w:rFonts w:ascii="Times New Roman" w:hAnsi="Times New Roman" w:cs="Times New Roman"/>
          <w:sz w:val="20"/>
          <w:szCs w:val="20"/>
          <w:vertAlign w:val="superscript"/>
        </w:rPr>
        <w:t>16</w:t>
      </w:r>
      <w:r w:rsidRPr="000916DC">
        <w:rPr>
          <w:rFonts w:ascii="Times New Roman" w:hAnsi="Times New Roman" w:cs="Times New Roman"/>
          <w:sz w:val="20"/>
          <w:szCs w:val="20"/>
        </w:rPr>
        <w:t xml:space="preserve"> scrambling patterns, eNB uses much lower amount (~600) to guarantee that there is enough distance between two sequences where errors may not lead to false detections. Therefore, if we guarantee </w:t>
      </w:r>
      <w:r w:rsidR="001D3E32">
        <w:rPr>
          <w:rFonts w:ascii="Times New Roman" w:hAnsi="Times New Roman" w:cs="Times New Roman"/>
          <w:sz w:val="20"/>
          <w:szCs w:val="20"/>
        </w:rPr>
        <w:t xml:space="preserve">a </w:t>
      </w:r>
      <w:r w:rsidRPr="000916DC">
        <w:rPr>
          <w:rFonts w:ascii="Times New Roman" w:hAnsi="Times New Roman" w:cs="Times New Roman"/>
          <w:sz w:val="20"/>
          <w:szCs w:val="20"/>
        </w:rPr>
        <w:t xml:space="preserve">good false alarm for the first and second case, </w:t>
      </w:r>
      <w:r w:rsidR="001D3E32">
        <w:rPr>
          <w:rFonts w:ascii="Times New Roman" w:hAnsi="Times New Roman" w:cs="Times New Roman"/>
          <w:sz w:val="20"/>
          <w:szCs w:val="20"/>
        </w:rPr>
        <w:t xml:space="preserve">FAR in </w:t>
      </w:r>
      <w:r w:rsidR="00160375">
        <w:rPr>
          <w:rFonts w:ascii="Times New Roman" w:hAnsi="Times New Roman" w:cs="Times New Roman"/>
          <w:sz w:val="20"/>
          <w:szCs w:val="20"/>
        </w:rPr>
        <w:t xml:space="preserve">this </w:t>
      </w:r>
      <w:r w:rsidR="001D3E32">
        <w:rPr>
          <w:rFonts w:ascii="Times New Roman" w:hAnsi="Times New Roman" w:cs="Times New Roman"/>
          <w:sz w:val="20"/>
          <w:szCs w:val="20"/>
        </w:rPr>
        <w:t>scenario</w:t>
      </w:r>
      <w:r w:rsidRPr="000916DC">
        <w:rPr>
          <w:rFonts w:ascii="Times New Roman" w:hAnsi="Times New Roman" w:cs="Times New Roman"/>
          <w:sz w:val="20"/>
          <w:szCs w:val="20"/>
        </w:rPr>
        <w:t xml:space="preserve"> will be</w:t>
      </w:r>
      <w:r w:rsidR="00160375">
        <w:rPr>
          <w:rFonts w:ascii="Times New Roman" w:hAnsi="Times New Roman" w:cs="Times New Roman"/>
          <w:sz w:val="20"/>
          <w:szCs w:val="20"/>
        </w:rPr>
        <w:t>come</w:t>
      </w:r>
      <w:r w:rsidRPr="000916DC">
        <w:rPr>
          <w:rFonts w:ascii="Times New Roman" w:hAnsi="Times New Roman" w:cs="Times New Roman"/>
          <w:sz w:val="20"/>
          <w:szCs w:val="20"/>
        </w:rPr>
        <w:t xml:space="preserve"> much better. </w:t>
      </w:r>
    </w:p>
    <w:p w14:paraId="6527C923" w14:textId="77777777" w:rsidR="00793D8A" w:rsidRDefault="00E10202" w:rsidP="00160375">
      <w:pPr>
        <w:jc w:val="both"/>
        <w:rPr>
          <w:rFonts w:ascii="Times New Roman" w:hAnsi="Times New Roman" w:cs="Times New Roman"/>
          <w:sz w:val="20"/>
          <w:szCs w:val="20"/>
        </w:rPr>
      </w:pPr>
      <w:r w:rsidRPr="005A32BE">
        <w:rPr>
          <w:rFonts w:ascii="Times New Roman" w:hAnsi="Times New Roman" w:cs="Times New Roman"/>
          <w:b/>
          <w:sz w:val="20"/>
          <w:szCs w:val="20"/>
        </w:rPr>
        <w:t xml:space="preserve">Proposal 1: </w:t>
      </w:r>
      <w:r w:rsidR="00DD4466" w:rsidRPr="00DD4466">
        <w:rPr>
          <w:rFonts w:ascii="Times New Roman" w:hAnsi="Times New Roman" w:cs="Times New Roman"/>
          <w:sz w:val="20"/>
          <w:szCs w:val="20"/>
        </w:rPr>
        <w:t>FAR defined by</w:t>
      </w:r>
      <w:r w:rsidRPr="00DD4466">
        <w:rPr>
          <w:rFonts w:ascii="Times New Roman" w:hAnsi="Times New Roman" w:cs="Times New Roman"/>
          <w:sz w:val="20"/>
          <w:szCs w:val="20"/>
        </w:rPr>
        <w:t xml:space="preserve"> Case 1 and Case </w:t>
      </w:r>
      <w:r w:rsidR="00160375">
        <w:rPr>
          <w:rFonts w:ascii="Times New Roman" w:hAnsi="Times New Roman" w:cs="Times New Roman"/>
          <w:sz w:val="20"/>
          <w:szCs w:val="20"/>
        </w:rPr>
        <w:t>2</w:t>
      </w:r>
      <w:r w:rsidRPr="00DD4466">
        <w:rPr>
          <w:rFonts w:ascii="Times New Roman" w:hAnsi="Times New Roman" w:cs="Times New Roman"/>
          <w:sz w:val="20"/>
          <w:szCs w:val="20"/>
        </w:rPr>
        <w:t xml:space="preserve"> should be evaluated when finalizing the c</w:t>
      </w:r>
      <w:r w:rsidR="00793D8A">
        <w:rPr>
          <w:rFonts w:ascii="Times New Roman" w:hAnsi="Times New Roman" w:cs="Times New Roman"/>
          <w:sz w:val="20"/>
          <w:szCs w:val="20"/>
        </w:rPr>
        <w:t>ode construction for polar.</w:t>
      </w:r>
    </w:p>
    <w:p w14:paraId="08CEAEA9" w14:textId="12265F6E" w:rsidR="007353E6" w:rsidRDefault="00E10202" w:rsidP="00160375">
      <w:pPr>
        <w:jc w:val="both"/>
        <w:rPr>
          <w:rFonts w:ascii="Times New Roman" w:hAnsi="Times New Roman" w:cs="Times New Roman"/>
          <w:sz w:val="20"/>
          <w:szCs w:val="20"/>
        </w:rPr>
      </w:pPr>
      <w:r w:rsidRPr="00DD4466">
        <w:rPr>
          <w:rFonts w:ascii="Times New Roman" w:hAnsi="Times New Roman" w:cs="Times New Roman"/>
          <w:sz w:val="20"/>
          <w:szCs w:val="20"/>
        </w:rPr>
        <w:t xml:space="preserve"> </w:t>
      </w:r>
    </w:p>
    <w:p w14:paraId="7EB9F0B3" w14:textId="63B87182" w:rsidR="007353E6" w:rsidRDefault="007353E6" w:rsidP="007353E6">
      <w:pPr>
        <w:pStyle w:val="Heading3"/>
        <w:rPr>
          <w:lang w:eastAsia="zh-CN"/>
        </w:rPr>
      </w:pPr>
      <w:r w:rsidRPr="003F3B54">
        <w:rPr>
          <w:lang w:eastAsia="zh-CN"/>
        </w:rPr>
        <w:t>2.</w:t>
      </w:r>
      <w:r>
        <w:rPr>
          <w:lang w:eastAsia="zh-CN"/>
        </w:rPr>
        <w:t>3.2</w:t>
      </w:r>
      <w:r w:rsidRPr="003F3B54">
        <w:rPr>
          <w:lang w:eastAsia="zh-CN"/>
        </w:rPr>
        <w:t xml:space="preserve"> </w:t>
      </w:r>
      <w:r w:rsidRPr="003F3B54">
        <w:rPr>
          <w:lang w:eastAsia="zh-CN"/>
        </w:rPr>
        <w:tab/>
      </w:r>
      <w:r>
        <w:rPr>
          <w:lang w:eastAsia="zh-CN"/>
        </w:rPr>
        <w:t xml:space="preserve">Parity bit overhead   </w:t>
      </w:r>
    </w:p>
    <w:p w14:paraId="451AC1C6" w14:textId="40FB1B52" w:rsidR="007353E6" w:rsidRDefault="007353E6" w:rsidP="00160375">
      <w:pPr>
        <w:jc w:val="both"/>
        <w:rPr>
          <w:rFonts w:ascii="Times New Roman" w:hAnsi="Times New Roman" w:cs="Times New Roman"/>
          <w:sz w:val="20"/>
          <w:szCs w:val="20"/>
        </w:rPr>
      </w:pPr>
      <w:r w:rsidRPr="007353E6">
        <w:rPr>
          <w:rFonts w:ascii="Times New Roman" w:hAnsi="Times New Roman" w:cs="Times New Roman"/>
          <w:sz w:val="20"/>
          <w:szCs w:val="20"/>
        </w:rPr>
        <w:t xml:space="preserve">Parity check bits </w:t>
      </w:r>
      <w:r w:rsidR="00160375">
        <w:rPr>
          <w:rFonts w:ascii="Times New Roman" w:hAnsi="Times New Roman" w:cs="Times New Roman"/>
          <w:sz w:val="20"/>
          <w:szCs w:val="20"/>
        </w:rPr>
        <w:t xml:space="preserve">used in polar codes can </w:t>
      </w:r>
      <w:r w:rsidRPr="007353E6">
        <w:rPr>
          <w:rFonts w:ascii="Times New Roman" w:hAnsi="Times New Roman" w:cs="Times New Roman"/>
          <w:sz w:val="20"/>
          <w:szCs w:val="20"/>
        </w:rPr>
        <w:t xml:space="preserve">also </w:t>
      </w:r>
      <w:r w:rsidR="00160375">
        <w:rPr>
          <w:rFonts w:ascii="Times New Roman" w:hAnsi="Times New Roman" w:cs="Times New Roman"/>
          <w:sz w:val="20"/>
          <w:szCs w:val="20"/>
        </w:rPr>
        <w:t>cause</w:t>
      </w:r>
      <w:r w:rsidRPr="007353E6">
        <w:rPr>
          <w:rFonts w:ascii="Times New Roman" w:hAnsi="Times New Roman" w:cs="Times New Roman"/>
          <w:sz w:val="20"/>
          <w:szCs w:val="20"/>
        </w:rPr>
        <w:t xml:space="preserve"> </w:t>
      </w:r>
      <w:r w:rsidR="00160375">
        <w:rPr>
          <w:rFonts w:ascii="Times New Roman" w:hAnsi="Times New Roman" w:cs="Times New Roman"/>
          <w:sz w:val="20"/>
          <w:szCs w:val="20"/>
        </w:rPr>
        <w:t xml:space="preserve">a </w:t>
      </w:r>
      <w:r w:rsidRPr="007353E6">
        <w:rPr>
          <w:rFonts w:ascii="Times New Roman" w:hAnsi="Times New Roman" w:cs="Times New Roman"/>
          <w:sz w:val="20"/>
          <w:szCs w:val="20"/>
        </w:rPr>
        <w:t xml:space="preserve">significant level of overhead. The distribution of parity bits on frozen and non-frozen varies significantly. </w:t>
      </w:r>
      <w:r>
        <w:rPr>
          <w:rFonts w:ascii="Times New Roman" w:hAnsi="Times New Roman" w:cs="Times New Roman"/>
          <w:sz w:val="20"/>
          <w:szCs w:val="20"/>
        </w:rPr>
        <w:t xml:space="preserve">It is illustrated for some block sizes in Figure 10.  </w:t>
      </w:r>
    </w:p>
    <w:p w14:paraId="34314128" w14:textId="77777777" w:rsidR="007353E6" w:rsidRDefault="007353E6" w:rsidP="00160375">
      <w:pPr>
        <w:pStyle w:val="ListParagraph"/>
        <w:numPr>
          <w:ilvl w:val="0"/>
          <w:numId w:val="47"/>
        </w:numPr>
        <w:jc w:val="both"/>
        <w:rPr>
          <w:rFonts w:ascii="Times New Roman" w:hAnsi="Times New Roman" w:cs="Times New Roman"/>
          <w:sz w:val="20"/>
          <w:szCs w:val="20"/>
        </w:rPr>
      </w:pPr>
      <w:r w:rsidRPr="007353E6">
        <w:rPr>
          <w:rFonts w:ascii="Times New Roman" w:hAnsi="Times New Roman" w:cs="Times New Roman"/>
          <w:sz w:val="20"/>
          <w:szCs w:val="20"/>
        </w:rPr>
        <w:t xml:space="preserve">For N = 256, parity bits in non-frozen part can be around 12 bits. </w:t>
      </w:r>
    </w:p>
    <w:p w14:paraId="5A60C0E1" w14:textId="025652C7" w:rsidR="007353E6" w:rsidRDefault="007353E6" w:rsidP="00160375">
      <w:pPr>
        <w:pStyle w:val="ListParagraph"/>
        <w:numPr>
          <w:ilvl w:val="0"/>
          <w:numId w:val="47"/>
        </w:numPr>
        <w:jc w:val="both"/>
        <w:rPr>
          <w:rFonts w:ascii="Times New Roman" w:hAnsi="Times New Roman" w:cs="Times New Roman"/>
          <w:sz w:val="20"/>
          <w:szCs w:val="20"/>
        </w:rPr>
      </w:pPr>
      <w:r w:rsidRPr="007353E6">
        <w:rPr>
          <w:rFonts w:ascii="Times New Roman" w:hAnsi="Times New Roman" w:cs="Times New Roman"/>
          <w:sz w:val="20"/>
          <w:szCs w:val="20"/>
        </w:rPr>
        <w:t xml:space="preserve">For N = 512 (max DCI size), </w:t>
      </w:r>
      <w:r w:rsidR="00160375" w:rsidRPr="007353E6">
        <w:rPr>
          <w:rFonts w:ascii="Times New Roman" w:hAnsi="Times New Roman" w:cs="Times New Roman"/>
          <w:sz w:val="20"/>
          <w:szCs w:val="20"/>
        </w:rPr>
        <w:t xml:space="preserve">parity bits in </w:t>
      </w:r>
      <w:r w:rsidR="00160375">
        <w:rPr>
          <w:rFonts w:ascii="Times New Roman" w:hAnsi="Times New Roman" w:cs="Times New Roman"/>
          <w:sz w:val="20"/>
          <w:szCs w:val="20"/>
        </w:rPr>
        <w:t xml:space="preserve">non-frozen part can be around </w:t>
      </w:r>
      <w:r w:rsidRPr="007353E6">
        <w:rPr>
          <w:rFonts w:ascii="Times New Roman" w:hAnsi="Times New Roman" w:cs="Times New Roman"/>
          <w:sz w:val="20"/>
          <w:szCs w:val="20"/>
        </w:rPr>
        <w:t>14</w:t>
      </w:r>
      <w:r w:rsidR="00160375">
        <w:rPr>
          <w:rFonts w:ascii="Times New Roman" w:hAnsi="Times New Roman" w:cs="Times New Roman"/>
          <w:sz w:val="20"/>
          <w:szCs w:val="20"/>
        </w:rPr>
        <w:t xml:space="preserve"> bits</w:t>
      </w:r>
      <w:r w:rsidRPr="007353E6">
        <w:rPr>
          <w:rFonts w:ascii="Times New Roman" w:hAnsi="Times New Roman" w:cs="Times New Roman"/>
          <w:sz w:val="20"/>
          <w:szCs w:val="20"/>
        </w:rPr>
        <w:t xml:space="preserve">. </w:t>
      </w:r>
    </w:p>
    <w:p w14:paraId="2FC0EF39" w14:textId="77777777" w:rsidR="00160375" w:rsidRDefault="00160375" w:rsidP="00160375">
      <w:pPr>
        <w:jc w:val="both"/>
        <w:rPr>
          <w:rFonts w:ascii="Times New Roman" w:hAnsi="Times New Roman" w:cs="Times New Roman"/>
          <w:sz w:val="20"/>
          <w:szCs w:val="20"/>
        </w:rPr>
      </w:pPr>
      <w:r>
        <w:rPr>
          <w:rFonts w:ascii="Times New Roman" w:hAnsi="Times New Roman" w:cs="Times New Roman"/>
          <w:sz w:val="20"/>
          <w:szCs w:val="20"/>
        </w:rPr>
        <w:t>The total</w:t>
      </w:r>
      <w:r w:rsidR="007353E6" w:rsidRPr="007353E6">
        <w:rPr>
          <w:rFonts w:ascii="Times New Roman" w:hAnsi="Times New Roman" w:cs="Times New Roman"/>
          <w:sz w:val="20"/>
          <w:szCs w:val="20"/>
        </w:rPr>
        <w:t xml:space="preserve"> overhead of the CRC + Parity bits </w:t>
      </w:r>
      <w:r>
        <w:rPr>
          <w:rFonts w:ascii="Times New Roman" w:hAnsi="Times New Roman" w:cs="Times New Roman"/>
          <w:sz w:val="20"/>
          <w:szCs w:val="20"/>
        </w:rPr>
        <w:t>can become significant</w:t>
      </w:r>
      <w:r w:rsidR="007353E6" w:rsidRPr="007353E6">
        <w:rPr>
          <w:rFonts w:ascii="Times New Roman" w:hAnsi="Times New Roman" w:cs="Times New Roman"/>
          <w:sz w:val="20"/>
          <w:szCs w:val="20"/>
        </w:rPr>
        <w:t xml:space="preserve">, </w:t>
      </w:r>
      <w:r>
        <w:rPr>
          <w:rFonts w:ascii="Times New Roman" w:hAnsi="Times New Roman" w:cs="Times New Roman"/>
          <w:sz w:val="20"/>
          <w:szCs w:val="20"/>
        </w:rPr>
        <w:t xml:space="preserve">then </w:t>
      </w:r>
      <w:r w:rsidR="007353E6" w:rsidRPr="007353E6">
        <w:rPr>
          <w:rFonts w:ascii="Times New Roman" w:hAnsi="Times New Roman" w:cs="Times New Roman"/>
          <w:sz w:val="20"/>
          <w:szCs w:val="20"/>
        </w:rPr>
        <w:t xml:space="preserve">the performances may go down compared to </w:t>
      </w:r>
      <w:r>
        <w:rPr>
          <w:rFonts w:ascii="Times New Roman" w:hAnsi="Times New Roman" w:cs="Times New Roman"/>
          <w:sz w:val="20"/>
          <w:szCs w:val="20"/>
        </w:rPr>
        <w:t xml:space="preserve">LTE </w:t>
      </w:r>
      <w:r w:rsidR="007353E6" w:rsidRPr="007353E6">
        <w:rPr>
          <w:rFonts w:ascii="Times New Roman" w:hAnsi="Times New Roman" w:cs="Times New Roman"/>
          <w:sz w:val="20"/>
          <w:szCs w:val="20"/>
        </w:rPr>
        <w:t xml:space="preserve">TBCC. </w:t>
      </w:r>
    </w:p>
    <w:p w14:paraId="4473A8EE" w14:textId="77777777" w:rsidR="00160375" w:rsidRDefault="00DD4466" w:rsidP="00DD4466">
      <w:pPr>
        <w:jc w:val="center"/>
        <w:rPr>
          <w:rFonts w:ascii="Times New Roman" w:hAnsi="Times New Roman" w:cs="Times New Roman"/>
          <w:sz w:val="20"/>
          <w:szCs w:val="20"/>
        </w:rPr>
      </w:pPr>
      <w:r w:rsidRPr="00DD4466">
        <w:rPr>
          <w:rFonts w:ascii="Times New Roman" w:hAnsi="Times New Roman" w:cs="Times New Roman"/>
          <w:noProof/>
          <w:sz w:val="20"/>
          <w:szCs w:val="20"/>
          <w:lang w:eastAsia="en-GB"/>
        </w:rPr>
        <w:drawing>
          <wp:inline distT="0" distB="0" distL="0" distR="0" wp14:anchorId="168B08C5" wp14:editId="5E6043BE">
            <wp:extent cx="3248167" cy="2494603"/>
            <wp:effectExtent l="0" t="0" r="0" b="127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22"/>
                    <a:stretch>
                      <a:fillRect/>
                    </a:stretch>
                  </pic:blipFill>
                  <pic:spPr>
                    <a:xfrm>
                      <a:off x="0" y="0"/>
                      <a:ext cx="3270999" cy="2512138"/>
                    </a:xfrm>
                    <a:prstGeom prst="rect">
                      <a:avLst/>
                    </a:prstGeom>
                  </pic:spPr>
                </pic:pic>
              </a:graphicData>
            </a:graphic>
          </wp:inline>
        </w:drawing>
      </w:r>
    </w:p>
    <w:p w14:paraId="3406F4B9" w14:textId="2E13B0D5" w:rsidR="00DD4466" w:rsidRDefault="00DD4466" w:rsidP="00DD4466">
      <w:pPr>
        <w:jc w:val="center"/>
        <w:rPr>
          <w:rFonts w:ascii="Times New Roman" w:hAnsi="Times New Roman" w:cs="Times New Roman"/>
          <w:sz w:val="20"/>
          <w:szCs w:val="20"/>
        </w:rPr>
      </w:pPr>
      <w:r>
        <w:rPr>
          <w:rFonts w:ascii="Times New Roman" w:hAnsi="Times New Roman" w:cs="Times New Roman"/>
          <w:sz w:val="20"/>
          <w:szCs w:val="20"/>
        </w:rPr>
        <w:t>(a)</w:t>
      </w:r>
    </w:p>
    <w:p w14:paraId="5AB2F459" w14:textId="241B1E54" w:rsidR="00DD4466" w:rsidRDefault="00DD4466" w:rsidP="00DD4466">
      <w:pPr>
        <w:jc w:val="center"/>
        <w:rPr>
          <w:rFonts w:ascii="Times New Roman" w:hAnsi="Times New Roman" w:cs="Times New Roman"/>
          <w:sz w:val="20"/>
          <w:szCs w:val="20"/>
        </w:rPr>
      </w:pPr>
      <w:r w:rsidRPr="00DD4466">
        <w:rPr>
          <w:rFonts w:ascii="Times New Roman" w:hAnsi="Times New Roman" w:cs="Times New Roman"/>
          <w:noProof/>
          <w:sz w:val="20"/>
          <w:szCs w:val="20"/>
          <w:lang w:eastAsia="en-GB"/>
        </w:rPr>
        <w:lastRenderedPageBreak/>
        <w:drawing>
          <wp:inline distT="0" distB="0" distL="0" distR="0" wp14:anchorId="0236B7AF" wp14:editId="68BA26CB">
            <wp:extent cx="4001414" cy="2702886"/>
            <wp:effectExtent l="0" t="0" r="0" b="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23"/>
                    <a:stretch>
                      <a:fillRect/>
                    </a:stretch>
                  </pic:blipFill>
                  <pic:spPr>
                    <a:xfrm>
                      <a:off x="0" y="0"/>
                      <a:ext cx="4010712" cy="2709167"/>
                    </a:xfrm>
                    <a:prstGeom prst="rect">
                      <a:avLst/>
                    </a:prstGeom>
                  </pic:spPr>
                </pic:pic>
              </a:graphicData>
            </a:graphic>
          </wp:inline>
        </w:drawing>
      </w:r>
    </w:p>
    <w:p w14:paraId="3F6740C7" w14:textId="696B98C9" w:rsidR="00DD4466" w:rsidRDefault="00DD4466" w:rsidP="00DD4466">
      <w:pPr>
        <w:jc w:val="center"/>
        <w:rPr>
          <w:rFonts w:ascii="Times New Roman" w:hAnsi="Times New Roman" w:cs="Times New Roman"/>
          <w:sz w:val="20"/>
          <w:szCs w:val="20"/>
        </w:rPr>
      </w:pPr>
      <w:r>
        <w:rPr>
          <w:rFonts w:ascii="Times New Roman" w:hAnsi="Times New Roman" w:cs="Times New Roman"/>
          <w:sz w:val="20"/>
          <w:szCs w:val="20"/>
        </w:rPr>
        <w:t>(b)</w:t>
      </w:r>
    </w:p>
    <w:p w14:paraId="5FD13E58" w14:textId="486F2F9C" w:rsidR="00DD4466" w:rsidRDefault="00DD4466" w:rsidP="00DD4466">
      <w:pPr>
        <w:jc w:val="center"/>
        <w:rPr>
          <w:rFonts w:ascii="Times New Roman" w:hAnsi="Times New Roman" w:cs="Times New Roman"/>
          <w:sz w:val="20"/>
          <w:szCs w:val="20"/>
        </w:rPr>
      </w:pPr>
      <w:r w:rsidRPr="00DD4466">
        <w:rPr>
          <w:rFonts w:ascii="Times New Roman" w:hAnsi="Times New Roman" w:cs="Times New Roman"/>
          <w:noProof/>
          <w:sz w:val="20"/>
          <w:szCs w:val="20"/>
          <w:lang w:eastAsia="en-GB"/>
        </w:rPr>
        <w:drawing>
          <wp:inline distT="0" distB="0" distL="0" distR="0" wp14:anchorId="3BD380FB" wp14:editId="52EDDD4E">
            <wp:extent cx="3642969" cy="2577072"/>
            <wp:effectExtent l="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a:blip r:embed="rId24"/>
                    <a:stretch>
                      <a:fillRect/>
                    </a:stretch>
                  </pic:blipFill>
                  <pic:spPr>
                    <a:xfrm>
                      <a:off x="0" y="0"/>
                      <a:ext cx="3647340" cy="2580164"/>
                    </a:xfrm>
                    <a:prstGeom prst="rect">
                      <a:avLst/>
                    </a:prstGeom>
                  </pic:spPr>
                </pic:pic>
              </a:graphicData>
            </a:graphic>
          </wp:inline>
        </w:drawing>
      </w:r>
    </w:p>
    <w:p w14:paraId="6C8242CB" w14:textId="7BF70AF1" w:rsidR="00DD4466" w:rsidRDefault="00DD4466" w:rsidP="00DD4466">
      <w:pPr>
        <w:jc w:val="center"/>
        <w:rPr>
          <w:rFonts w:ascii="Times New Roman" w:hAnsi="Times New Roman" w:cs="Times New Roman"/>
          <w:sz w:val="20"/>
          <w:szCs w:val="20"/>
        </w:rPr>
      </w:pPr>
      <w:r>
        <w:rPr>
          <w:rFonts w:ascii="Times New Roman" w:hAnsi="Times New Roman" w:cs="Times New Roman"/>
          <w:sz w:val="20"/>
          <w:szCs w:val="20"/>
        </w:rPr>
        <w:t>(c)</w:t>
      </w:r>
    </w:p>
    <w:p w14:paraId="32D52F00" w14:textId="26E1381B" w:rsidR="00DD4466" w:rsidRDefault="00DD4466" w:rsidP="00DD4466">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10: Distribution of parity bits at frozen and non-frozen locations. (a) M=N=64 (b) M=N=128 (c) M=N=256</w:t>
      </w:r>
    </w:p>
    <w:p w14:paraId="3BB2072F" w14:textId="77777777" w:rsidR="00EA7242" w:rsidRDefault="00EA7242" w:rsidP="00E10202">
      <w:pPr>
        <w:rPr>
          <w:rFonts w:ascii="Times New Roman" w:hAnsi="Times New Roman" w:cs="Times New Roman"/>
          <w:b/>
          <w:sz w:val="20"/>
          <w:szCs w:val="20"/>
        </w:rPr>
      </w:pPr>
    </w:p>
    <w:p w14:paraId="1F5A0049" w14:textId="34076C83" w:rsidR="00DD4466" w:rsidRDefault="00DD4466" w:rsidP="00864327">
      <w:pPr>
        <w:jc w:val="both"/>
        <w:rPr>
          <w:rFonts w:ascii="Times New Roman" w:hAnsi="Times New Roman" w:cs="Times New Roman"/>
          <w:sz w:val="20"/>
          <w:szCs w:val="20"/>
        </w:rPr>
      </w:pPr>
      <w:r w:rsidRPr="00DD4466">
        <w:rPr>
          <w:rFonts w:ascii="Times New Roman" w:hAnsi="Times New Roman" w:cs="Times New Roman"/>
          <w:b/>
          <w:sz w:val="20"/>
          <w:szCs w:val="20"/>
        </w:rPr>
        <w:t>Proposal 2</w:t>
      </w:r>
      <w:r>
        <w:rPr>
          <w:rFonts w:ascii="Times New Roman" w:hAnsi="Times New Roman" w:cs="Times New Roman"/>
          <w:sz w:val="20"/>
          <w:szCs w:val="20"/>
        </w:rPr>
        <w:t xml:space="preserve">: </w:t>
      </w:r>
      <w:r w:rsidR="00884803">
        <w:rPr>
          <w:rFonts w:ascii="Times New Roman" w:hAnsi="Times New Roman" w:cs="Times New Roman"/>
          <w:sz w:val="20"/>
          <w:szCs w:val="20"/>
        </w:rPr>
        <w:t>The t</w:t>
      </w:r>
      <w:r>
        <w:rPr>
          <w:rFonts w:ascii="Times New Roman" w:hAnsi="Times New Roman" w:cs="Times New Roman"/>
          <w:sz w:val="20"/>
          <w:szCs w:val="20"/>
        </w:rPr>
        <w:t xml:space="preserve">otal </w:t>
      </w:r>
      <w:r w:rsidRPr="007353E6">
        <w:rPr>
          <w:rFonts w:ascii="Times New Roman" w:hAnsi="Times New Roman" w:cs="Times New Roman"/>
          <w:sz w:val="20"/>
          <w:szCs w:val="20"/>
        </w:rPr>
        <w:t xml:space="preserve">overhead </w:t>
      </w:r>
      <w:r>
        <w:rPr>
          <w:rFonts w:ascii="Times New Roman" w:hAnsi="Times New Roman" w:cs="Times New Roman"/>
          <w:sz w:val="20"/>
          <w:szCs w:val="20"/>
        </w:rPr>
        <w:t>of</w:t>
      </w:r>
      <w:r w:rsidRPr="007353E6">
        <w:rPr>
          <w:rFonts w:ascii="Times New Roman" w:hAnsi="Times New Roman" w:cs="Times New Roman"/>
          <w:sz w:val="20"/>
          <w:szCs w:val="20"/>
        </w:rPr>
        <w:t xml:space="preserve"> the polar code</w:t>
      </w:r>
      <w:r>
        <w:rPr>
          <w:rFonts w:ascii="Times New Roman" w:hAnsi="Times New Roman" w:cs="Times New Roman"/>
          <w:sz w:val="20"/>
          <w:szCs w:val="20"/>
        </w:rPr>
        <w:t xml:space="preserve"> should be kept low to guarantee that the performances may not degrade </w:t>
      </w:r>
      <w:r w:rsidRPr="007353E6">
        <w:rPr>
          <w:rFonts w:ascii="Times New Roman" w:hAnsi="Times New Roman" w:cs="Times New Roman"/>
          <w:sz w:val="20"/>
          <w:szCs w:val="20"/>
        </w:rPr>
        <w:t>compared to TBCC.</w:t>
      </w:r>
    </w:p>
    <w:p w14:paraId="2F5694E6" w14:textId="2EBEA4F4" w:rsidR="00E10202" w:rsidRDefault="00DD4466" w:rsidP="00864327">
      <w:pPr>
        <w:jc w:val="both"/>
        <w:rPr>
          <w:rFonts w:ascii="Times New Roman" w:hAnsi="Times New Roman" w:cs="Times New Roman"/>
          <w:sz w:val="20"/>
          <w:szCs w:val="20"/>
        </w:rPr>
      </w:pPr>
      <w:r w:rsidRPr="00DD4466">
        <w:rPr>
          <w:rFonts w:ascii="Times New Roman" w:hAnsi="Times New Roman" w:cs="Times New Roman"/>
          <w:b/>
          <w:sz w:val="20"/>
          <w:szCs w:val="20"/>
        </w:rPr>
        <w:t xml:space="preserve">Proposal </w:t>
      </w:r>
      <w:r>
        <w:rPr>
          <w:rFonts w:ascii="Times New Roman" w:hAnsi="Times New Roman" w:cs="Times New Roman"/>
          <w:b/>
          <w:sz w:val="20"/>
          <w:szCs w:val="20"/>
        </w:rPr>
        <w:t>3</w:t>
      </w:r>
      <w:r>
        <w:rPr>
          <w:rFonts w:ascii="Times New Roman" w:hAnsi="Times New Roman" w:cs="Times New Roman"/>
          <w:sz w:val="20"/>
          <w:szCs w:val="20"/>
        </w:rPr>
        <w:t xml:space="preserve">: </w:t>
      </w:r>
      <w:r w:rsidR="00E10202">
        <w:rPr>
          <w:rFonts w:ascii="Times New Roman" w:hAnsi="Times New Roman" w:cs="Times New Roman"/>
          <w:sz w:val="20"/>
          <w:szCs w:val="20"/>
        </w:rPr>
        <w:t>Good trade-off between overhead bits versus FAR should be considered when finalizing the number of CRC bits</w:t>
      </w:r>
      <w:r>
        <w:rPr>
          <w:rFonts w:ascii="Times New Roman" w:hAnsi="Times New Roman" w:cs="Times New Roman"/>
          <w:sz w:val="20"/>
          <w:szCs w:val="20"/>
        </w:rPr>
        <w:t>, and parity bits (if used)</w:t>
      </w:r>
      <w:r w:rsidR="00E10202">
        <w:rPr>
          <w:rFonts w:ascii="Times New Roman" w:hAnsi="Times New Roman" w:cs="Times New Roman"/>
          <w:sz w:val="20"/>
          <w:szCs w:val="20"/>
        </w:rPr>
        <w:t xml:space="preserve">. </w:t>
      </w:r>
    </w:p>
    <w:p w14:paraId="34156FC8" w14:textId="44190E60" w:rsidR="00CB145D" w:rsidRDefault="009E7C58" w:rsidP="00CB145D">
      <w:pPr>
        <w:pStyle w:val="Heading1"/>
      </w:pPr>
      <w:r>
        <w:t>3</w:t>
      </w:r>
      <w:r w:rsidR="00CB145D">
        <w:t xml:space="preserve"> </w:t>
      </w:r>
      <w:r w:rsidR="00CB145D">
        <w:tab/>
      </w:r>
      <w:r w:rsidR="00CB145D" w:rsidRPr="00E611E0">
        <w:t>Distributed CRC</w:t>
      </w:r>
      <w:r>
        <w:t>-Polar</w:t>
      </w:r>
    </w:p>
    <w:p w14:paraId="64F105F1" w14:textId="77777777" w:rsidR="00DD4466" w:rsidRDefault="001C59AC" w:rsidP="000F4FA6">
      <w:pPr>
        <w:jc w:val="both"/>
        <w:rPr>
          <w:rFonts w:ascii="Times New Roman" w:hAnsi="Times New Roman" w:cs="Times New Roman"/>
          <w:sz w:val="20"/>
          <w:szCs w:val="20"/>
        </w:rPr>
      </w:pPr>
      <w:r w:rsidRPr="00E611E0">
        <w:rPr>
          <w:rFonts w:ascii="Times New Roman" w:hAnsi="Times New Roman" w:cs="Times New Roman" w:hint="eastAsia"/>
          <w:sz w:val="20"/>
          <w:szCs w:val="20"/>
        </w:rPr>
        <w:t>The distributed CRC schem</w:t>
      </w:r>
      <w:r w:rsidR="00E611E0" w:rsidRPr="00E611E0">
        <w:rPr>
          <w:rFonts w:ascii="Times New Roman" w:hAnsi="Times New Roman" w:cs="Times New Roman" w:hint="eastAsia"/>
          <w:sz w:val="20"/>
          <w:szCs w:val="20"/>
        </w:rPr>
        <w:t xml:space="preserve">e </w:t>
      </w:r>
      <w:r w:rsidR="00DD4466">
        <w:rPr>
          <w:rFonts w:ascii="Times New Roman" w:hAnsi="Times New Roman" w:cs="Times New Roman"/>
          <w:sz w:val="20"/>
          <w:szCs w:val="20"/>
        </w:rPr>
        <w:t>are</w:t>
      </w:r>
      <w:r w:rsidR="00E611E0" w:rsidRPr="00E611E0">
        <w:rPr>
          <w:rFonts w:ascii="Times New Roman" w:hAnsi="Times New Roman" w:cs="Times New Roman" w:hint="eastAsia"/>
          <w:sz w:val="20"/>
          <w:szCs w:val="20"/>
        </w:rPr>
        <w:t xml:space="preserve"> discussed in [</w:t>
      </w:r>
      <w:r w:rsidR="009E7C58">
        <w:rPr>
          <w:rFonts w:ascii="Times New Roman" w:hAnsi="Times New Roman" w:cs="Times New Roman"/>
          <w:sz w:val="20"/>
          <w:szCs w:val="20"/>
        </w:rPr>
        <w:t>1</w:t>
      </w:r>
      <w:r w:rsidR="00E611E0" w:rsidRPr="00E611E0">
        <w:rPr>
          <w:rFonts w:ascii="Times New Roman" w:hAnsi="Times New Roman" w:cs="Times New Roman" w:hint="eastAsia"/>
          <w:sz w:val="20"/>
          <w:szCs w:val="20"/>
        </w:rPr>
        <w:t xml:space="preserve">], </w:t>
      </w:r>
      <w:r w:rsidRPr="00E611E0">
        <w:rPr>
          <w:rFonts w:ascii="Times New Roman" w:hAnsi="Times New Roman" w:cs="Times New Roman" w:hint="eastAsia"/>
          <w:sz w:val="20"/>
          <w:szCs w:val="20"/>
        </w:rPr>
        <w:t xml:space="preserve">where it </w:t>
      </w:r>
      <w:r w:rsidR="00DD4466">
        <w:rPr>
          <w:rFonts w:ascii="Times New Roman" w:hAnsi="Times New Roman" w:cs="Times New Roman"/>
          <w:sz w:val="20"/>
          <w:szCs w:val="20"/>
        </w:rPr>
        <w:t>is</w:t>
      </w:r>
      <w:r w:rsidRPr="00E611E0">
        <w:rPr>
          <w:rFonts w:ascii="Times New Roman" w:hAnsi="Times New Roman" w:cs="Times New Roman" w:hint="eastAsia"/>
          <w:sz w:val="20"/>
          <w:szCs w:val="20"/>
        </w:rPr>
        <w:t xml:space="preserve"> shown that the </w:t>
      </w:r>
      <w:r w:rsidR="00DD4466">
        <w:rPr>
          <w:rFonts w:ascii="Times New Roman" w:hAnsi="Times New Roman" w:cs="Times New Roman"/>
          <w:sz w:val="20"/>
          <w:szCs w:val="20"/>
        </w:rPr>
        <w:t>early termination</w:t>
      </w:r>
      <w:r w:rsidRPr="00E611E0">
        <w:rPr>
          <w:rFonts w:ascii="Times New Roman" w:hAnsi="Times New Roman" w:cs="Times New Roman" w:hint="eastAsia"/>
          <w:sz w:val="20"/>
          <w:szCs w:val="20"/>
        </w:rPr>
        <w:t xml:space="preserve"> performance could be improved by distributing the CRC bits.</w:t>
      </w:r>
      <w:r w:rsidR="00DD4466">
        <w:rPr>
          <w:rFonts w:ascii="Times New Roman" w:hAnsi="Times New Roman" w:cs="Times New Roman"/>
          <w:sz w:val="20"/>
          <w:szCs w:val="20"/>
        </w:rPr>
        <w:t xml:space="preserve"> </w:t>
      </w:r>
      <w:r w:rsidR="000916DC">
        <w:rPr>
          <w:rFonts w:ascii="Times New Roman" w:hAnsi="Times New Roman" w:cs="Times New Roman" w:hint="eastAsia"/>
          <w:sz w:val="20"/>
          <w:szCs w:val="20"/>
        </w:rPr>
        <w:t xml:space="preserve">The reasons to reuse the CRC as the outer code are the CRC code is proved to have very good error detection performance, simple and mature. </w:t>
      </w:r>
    </w:p>
    <w:p w14:paraId="4BBFE5F3" w14:textId="6451D166" w:rsidR="000916DC" w:rsidRDefault="000916DC" w:rsidP="000F4FA6">
      <w:pPr>
        <w:jc w:val="both"/>
        <w:rPr>
          <w:rFonts w:ascii="Times New Roman" w:hAnsi="Times New Roman" w:cs="Times New Roman"/>
          <w:sz w:val="20"/>
          <w:szCs w:val="20"/>
        </w:rPr>
      </w:pPr>
      <w:r>
        <w:rPr>
          <w:rFonts w:ascii="Times New Roman" w:hAnsi="Times New Roman" w:cs="Times New Roman" w:hint="eastAsia"/>
          <w:sz w:val="20"/>
          <w:szCs w:val="20"/>
        </w:rPr>
        <w:t xml:space="preserve">As shown in Figure </w:t>
      </w:r>
      <w:r w:rsidR="00DD4466">
        <w:rPr>
          <w:rFonts w:ascii="Times New Roman" w:hAnsi="Times New Roman" w:cs="Times New Roman"/>
          <w:sz w:val="20"/>
          <w:szCs w:val="20"/>
        </w:rPr>
        <w:t>11</w:t>
      </w:r>
      <w:r>
        <w:rPr>
          <w:rFonts w:ascii="Times New Roman" w:hAnsi="Times New Roman" w:cs="Times New Roman" w:hint="eastAsia"/>
          <w:sz w:val="20"/>
          <w:szCs w:val="20"/>
        </w:rPr>
        <w:t xml:space="preserve">, five CRC or PC bits are used. distributed CRC </w:t>
      </w:r>
      <w:r w:rsidR="00793D8A">
        <w:rPr>
          <w:rFonts w:ascii="Times New Roman" w:hAnsi="Times New Roman" w:cs="Times New Roman"/>
          <w:sz w:val="20"/>
          <w:szCs w:val="20"/>
        </w:rPr>
        <w:t>is</w:t>
      </w:r>
      <w:r>
        <w:rPr>
          <w:rFonts w:ascii="Times New Roman" w:hAnsi="Times New Roman" w:cs="Times New Roman" w:hint="eastAsia"/>
          <w:sz w:val="20"/>
          <w:szCs w:val="20"/>
        </w:rPr>
        <w:t xml:space="preserve"> based on polynomial [100011]. The distributed CRC scheme outperforms PC-Polar for List=4</w:t>
      </w:r>
      <w:r w:rsidR="00DD4466">
        <w:rPr>
          <w:rFonts w:ascii="Times New Roman" w:hAnsi="Times New Roman" w:cs="Times New Roman"/>
          <w:sz w:val="20"/>
          <w:szCs w:val="20"/>
        </w:rPr>
        <w:t xml:space="preserve"> with much better FAR than PC-Polar</w:t>
      </w:r>
      <w:r w:rsidR="00884803">
        <w:rPr>
          <w:rFonts w:ascii="Times New Roman" w:hAnsi="Times New Roman" w:cs="Times New Roman" w:hint="eastAsia"/>
          <w:sz w:val="20"/>
          <w:szCs w:val="20"/>
        </w:rPr>
        <w:t>. More precisely, List</w:t>
      </w:r>
      <w:r w:rsidR="00884803">
        <w:rPr>
          <w:rFonts w:ascii="Times New Roman" w:hAnsi="Times New Roman" w:cs="Times New Roman"/>
          <w:sz w:val="20"/>
          <w:szCs w:val="20"/>
        </w:rPr>
        <w:t>-</w:t>
      </w:r>
      <w:r>
        <w:rPr>
          <w:rFonts w:ascii="Times New Roman" w:hAnsi="Times New Roman" w:cs="Times New Roman" w:hint="eastAsia"/>
          <w:sz w:val="20"/>
          <w:szCs w:val="20"/>
        </w:rPr>
        <w:t>4 distributed CRC scheme may achie</w:t>
      </w:r>
      <w:r w:rsidR="00884803">
        <w:rPr>
          <w:rFonts w:ascii="Times New Roman" w:hAnsi="Times New Roman" w:cs="Times New Roman" w:hint="eastAsia"/>
          <w:sz w:val="20"/>
          <w:szCs w:val="20"/>
        </w:rPr>
        <w:t>ve the same performance of List</w:t>
      </w:r>
      <w:r w:rsidR="00884803">
        <w:rPr>
          <w:rFonts w:ascii="Times New Roman" w:hAnsi="Times New Roman" w:cs="Times New Roman"/>
          <w:sz w:val="20"/>
          <w:szCs w:val="20"/>
        </w:rPr>
        <w:t>-</w:t>
      </w:r>
      <w:r>
        <w:rPr>
          <w:rFonts w:ascii="Times New Roman" w:hAnsi="Times New Roman" w:cs="Times New Roman" w:hint="eastAsia"/>
          <w:sz w:val="20"/>
          <w:szCs w:val="20"/>
        </w:rPr>
        <w:t>8 PC-Polar in this example. The reason why the performanc</w:t>
      </w:r>
      <w:r w:rsidR="00884803">
        <w:rPr>
          <w:rFonts w:ascii="Times New Roman" w:hAnsi="Times New Roman" w:cs="Times New Roman" w:hint="eastAsia"/>
          <w:sz w:val="20"/>
          <w:szCs w:val="20"/>
        </w:rPr>
        <w:t xml:space="preserve">e is </w:t>
      </w:r>
      <w:r w:rsidR="00884803">
        <w:rPr>
          <w:rFonts w:ascii="Times New Roman" w:hAnsi="Times New Roman" w:cs="Times New Roman" w:hint="eastAsia"/>
          <w:sz w:val="20"/>
          <w:szCs w:val="20"/>
        </w:rPr>
        <w:lastRenderedPageBreak/>
        <w:t>so close for List</w:t>
      </w:r>
      <w:r w:rsidR="00884803">
        <w:rPr>
          <w:rFonts w:ascii="Times New Roman" w:hAnsi="Times New Roman" w:cs="Times New Roman"/>
          <w:sz w:val="20"/>
          <w:szCs w:val="20"/>
        </w:rPr>
        <w:t>-</w:t>
      </w:r>
      <w:r w:rsidR="00884803">
        <w:rPr>
          <w:rFonts w:ascii="Times New Roman" w:hAnsi="Times New Roman" w:cs="Times New Roman" w:hint="eastAsia"/>
          <w:sz w:val="20"/>
          <w:szCs w:val="20"/>
        </w:rPr>
        <w:t>4 and List</w:t>
      </w:r>
      <w:r w:rsidR="00884803">
        <w:rPr>
          <w:rFonts w:ascii="Times New Roman" w:hAnsi="Times New Roman" w:cs="Times New Roman"/>
          <w:sz w:val="20"/>
          <w:szCs w:val="20"/>
        </w:rPr>
        <w:t>-</w:t>
      </w:r>
      <w:r>
        <w:rPr>
          <w:rFonts w:ascii="Times New Roman" w:hAnsi="Times New Roman" w:cs="Times New Roman" w:hint="eastAsia"/>
          <w:sz w:val="20"/>
          <w:szCs w:val="20"/>
        </w:rPr>
        <w:t xml:space="preserve">8 might be that the additional branches hardly contain correct branches as the correct branches are quickly converged to the first 4 branches with the help of tree pruning. </w:t>
      </w:r>
    </w:p>
    <w:p w14:paraId="1BE578A4" w14:textId="25887C26" w:rsidR="000916DC" w:rsidRDefault="000916DC" w:rsidP="000916DC">
      <w:pPr>
        <w:overflowPunct w:val="0"/>
        <w:autoSpaceDE w:val="0"/>
        <w:autoSpaceDN w:val="0"/>
        <w:adjustRightInd w:val="0"/>
        <w:spacing w:after="180"/>
        <w:jc w:val="center"/>
        <w:rPr>
          <w:rFonts w:ascii="Times New Roman" w:hAnsi="Times New Roman" w:cs="Times New Roman"/>
          <w:sz w:val="20"/>
          <w:szCs w:val="20"/>
        </w:rPr>
      </w:pPr>
    </w:p>
    <w:p w14:paraId="0772B082" w14:textId="5ED4C690" w:rsidR="008B214C" w:rsidRDefault="008B214C" w:rsidP="000916DC">
      <w:pPr>
        <w:overflowPunct w:val="0"/>
        <w:autoSpaceDE w:val="0"/>
        <w:autoSpaceDN w:val="0"/>
        <w:adjustRightInd w:val="0"/>
        <w:spacing w:after="180"/>
        <w:jc w:val="center"/>
        <w:rPr>
          <w:rFonts w:ascii="Times New Roman" w:hAnsi="Times New Roman" w:cs="Times New Roman"/>
          <w:sz w:val="20"/>
          <w:szCs w:val="20"/>
        </w:rPr>
      </w:pPr>
      <w:r>
        <w:rPr>
          <w:rFonts w:ascii="Times New Roman" w:hAnsi="Times New Roman" w:cs="Times New Roman"/>
          <w:noProof/>
          <w:sz w:val="20"/>
          <w:szCs w:val="20"/>
          <w:lang w:eastAsia="en-GB"/>
        </w:rPr>
        <w:drawing>
          <wp:inline distT="0" distB="0" distL="0" distR="0" wp14:anchorId="67D67337" wp14:editId="5D059DB6">
            <wp:extent cx="4001414" cy="308778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01599" cy="3087931"/>
                    </a:xfrm>
                    <a:prstGeom prst="rect">
                      <a:avLst/>
                    </a:prstGeom>
                    <a:noFill/>
                    <a:ln>
                      <a:noFill/>
                    </a:ln>
                  </pic:spPr>
                </pic:pic>
              </a:graphicData>
            </a:graphic>
          </wp:inline>
        </w:drawing>
      </w:r>
    </w:p>
    <w:p w14:paraId="4D51EB7E" w14:textId="67E9374E" w:rsidR="000916DC" w:rsidRDefault="000916DC" w:rsidP="000916DC">
      <w:pPr>
        <w:jc w:val="center"/>
        <w:rPr>
          <w:rFonts w:ascii="Times New Roman" w:hAnsi="Times New Roman" w:cs="Times New Roman"/>
          <w:sz w:val="20"/>
          <w:szCs w:val="20"/>
        </w:rPr>
      </w:pPr>
      <w:r>
        <w:rPr>
          <w:rFonts w:ascii="Times New Roman" w:hAnsi="Times New Roman" w:cs="Times New Roman"/>
          <w:sz w:val="20"/>
          <w:szCs w:val="20"/>
        </w:rPr>
        <w:t>Figure</w:t>
      </w:r>
      <w:r>
        <w:rPr>
          <w:rFonts w:ascii="Times New Roman" w:hAnsi="Times New Roman" w:cs="Times New Roman" w:hint="eastAsia"/>
          <w:sz w:val="20"/>
          <w:szCs w:val="20"/>
        </w:rPr>
        <w:t xml:space="preserve"> </w:t>
      </w:r>
      <w:r w:rsidR="00DD4466">
        <w:rPr>
          <w:rFonts w:ascii="Times New Roman" w:hAnsi="Times New Roman" w:cs="Times New Roman"/>
          <w:sz w:val="20"/>
          <w:szCs w:val="20"/>
        </w:rPr>
        <w:t>11</w:t>
      </w:r>
      <w:r>
        <w:rPr>
          <w:rFonts w:ascii="Times New Roman" w:hAnsi="Times New Roman" w:cs="Times New Roman"/>
          <w:sz w:val="20"/>
          <w:szCs w:val="20"/>
        </w:rPr>
        <w:t>:</w:t>
      </w:r>
      <w:r>
        <w:rPr>
          <w:rFonts w:ascii="Times New Roman" w:hAnsi="Times New Roman" w:cs="Times New Roman" w:hint="eastAsia"/>
          <w:sz w:val="20"/>
          <w:szCs w:val="20"/>
        </w:rPr>
        <w:t xml:space="preserve"> Performance comparison for Polar code (32, 16), so there are 11 info bits</w:t>
      </w:r>
    </w:p>
    <w:p w14:paraId="2FE4AEB8" w14:textId="795DC550" w:rsidR="000916DC" w:rsidRDefault="000916DC" w:rsidP="00884803">
      <w:pPr>
        <w:overflowPunct w:val="0"/>
        <w:autoSpaceDE w:val="0"/>
        <w:autoSpaceDN w:val="0"/>
        <w:adjustRightInd w:val="0"/>
        <w:spacing w:after="180"/>
        <w:jc w:val="both"/>
        <w:rPr>
          <w:rFonts w:ascii="Times New Roman" w:hAnsi="Times New Roman" w:cs="Times New Roman"/>
          <w:sz w:val="20"/>
          <w:szCs w:val="20"/>
        </w:rPr>
      </w:pPr>
      <w:r>
        <w:rPr>
          <w:rFonts w:ascii="Times New Roman" w:hAnsi="Times New Roman" w:cs="Times New Roman" w:hint="eastAsia"/>
          <w:sz w:val="20"/>
          <w:szCs w:val="20"/>
        </w:rPr>
        <w:t xml:space="preserve">Another example is studied where 4 CRC bits are used, based on polynomial [10101]. The CRC bits are generated in a similar way but a bit more flexible. It can be seen from the simulation </w:t>
      </w:r>
      <w:r>
        <w:rPr>
          <w:rFonts w:ascii="Times New Roman" w:hAnsi="Times New Roman" w:cs="Times New Roman"/>
          <w:sz w:val="20"/>
          <w:szCs w:val="20"/>
        </w:rPr>
        <w:t xml:space="preserve">results in Figure </w:t>
      </w:r>
      <w:r w:rsidR="00884803">
        <w:rPr>
          <w:rFonts w:ascii="Times New Roman" w:hAnsi="Times New Roman" w:cs="Times New Roman"/>
          <w:sz w:val="20"/>
          <w:szCs w:val="20"/>
        </w:rPr>
        <w:t>12</w:t>
      </w:r>
      <w:r>
        <w:rPr>
          <w:rFonts w:ascii="Times New Roman" w:hAnsi="Times New Roman" w:cs="Times New Roman" w:hint="eastAsia"/>
          <w:sz w:val="20"/>
          <w:szCs w:val="20"/>
        </w:rPr>
        <w:t xml:space="preserve"> that about 0.25dB gain can be achieved over PC-Polar at 1% BLER. And again, </w:t>
      </w:r>
      <w:r w:rsidR="00397FDE">
        <w:rPr>
          <w:rFonts w:ascii="Times New Roman" w:hAnsi="Times New Roman" w:cs="Times New Roman"/>
          <w:sz w:val="20"/>
          <w:szCs w:val="20"/>
        </w:rPr>
        <w:t>this tree</w:t>
      </w:r>
      <w:r>
        <w:rPr>
          <w:rFonts w:ascii="Times New Roman" w:hAnsi="Times New Roman" w:cs="Times New Roman" w:hint="eastAsia"/>
          <w:sz w:val="20"/>
          <w:szCs w:val="20"/>
        </w:rPr>
        <w:t xml:space="preserve"> pruning based </w:t>
      </w:r>
      <w:r>
        <w:rPr>
          <w:rFonts w:ascii="Times New Roman" w:hAnsi="Times New Roman" w:cs="Times New Roman"/>
          <w:sz w:val="20"/>
          <w:szCs w:val="20"/>
        </w:rPr>
        <w:t>concatenated</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polar </w:t>
      </w:r>
      <w:r>
        <w:rPr>
          <w:rFonts w:ascii="Times New Roman" w:hAnsi="Times New Roman" w:cs="Times New Roman" w:hint="eastAsia"/>
          <w:sz w:val="20"/>
          <w:szCs w:val="20"/>
        </w:rPr>
        <w:t>coding schemes perform better than conventional CRC-aided decoder, at least for small list size.</w:t>
      </w:r>
    </w:p>
    <w:p w14:paraId="28A6BEA9" w14:textId="2F7A83C7" w:rsidR="003040AF" w:rsidRDefault="003040AF" w:rsidP="000916DC">
      <w:pPr>
        <w:overflowPunct w:val="0"/>
        <w:autoSpaceDE w:val="0"/>
        <w:autoSpaceDN w:val="0"/>
        <w:adjustRightInd w:val="0"/>
        <w:spacing w:after="180"/>
        <w:jc w:val="center"/>
        <w:rPr>
          <w:rFonts w:ascii="Times New Roman" w:hAnsi="Times New Roman" w:cs="Times New Roman"/>
          <w:sz w:val="20"/>
          <w:szCs w:val="20"/>
        </w:rPr>
      </w:pPr>
      <w:r>
        <w:rPr>
          <w:rFonts w:ascii="Times New Roman" w:hAnsi="Times New Roman" w:cs="Times New Roman"/>
          <w:noProof/>
          <w:sz w:val="20"/>
          <w:szCs w:val="20"/>
          <w:lang w:eastAsia="en-GB"/>
        </w:rPr>
        <w:drawing>
          <wp:inline distT="0" distB="0" distL="0" distR="0" wp14:anchorId="52EF7E27" wp14:editId="405467F0">
            <wp:extent cx="3839656" cy="300482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39043" cy="3004346"/>
                    </a:xfrm>
                    <a:prstGeom prst="rect">
                      <a:avLst/>
                    </a:prstGeom>
                    <a:noFill/>
                    <a:ln>
                      <a:noFill/>
                    </a:ln>
                  </pic:spPr>
                </pic:pic>
              </a:graphicData>
            </a:graphic>
          </wp:inline>
        </w:drawing>
      </w:r>
    </w:p>
    <w:p w14:paraId="47ED8CE1" w14:textId="3D568658" w:rsidR="00DD4466" w:rsidRDefault="000916DC" w:rsidP="00DD4466">
      <w:pPr>
        <w:jc w:val="center"/>
        <w:rPr>
          <w:rFonts w:ascii="Times New Roman" w:hAnsi="Times New Roman" w:cs="Times New Roman"/>
          <w:sz w:val="20"/>
          <w:szCs w:val="20"/>
        </w:rPr>
      </w:pPr>
      <w:r>
        <w:rPr>
          <w:rFonts w:ascii="Times New Roman" w:hAnsi="Times New Roman" w:cs="Times New Roman"/>
          <w:sz w:val="20"/>
          <w:szCs w:val="20"/>
        </w:rPr>
        <w:t>Figure</w:t>
      </w:r>
      <w:r>
        <w:rPr>
          <w:rFonts w:ascii="Times New Roman" w:hAnsi="Times New Roman" w:cs="Times New Roman" w:hint="eastAsia"/>
          <w:sz w:val="20"/>
          <w:szCs w:val="20"/>
        </w:rPr>
        <w:t xml:space="preserve"> </w:t>
      </w:r>
      <w:r w:rsidR="00DD4466">
        <w:rPr>
          <w:rFonts w:ascii="Times New Roman" w:hAnsi="Times New Roman" w:cs="Times New Roman"/>
          <w:sz w:val="20"/>
          <w:szCs w:val="20"/>
        </w:rPr>
        <w:t>12</w:t>
      </w:r>
      <w:r>
        <w:rPr>
          <w:rFonts w:ascii="Times New Roman" w:hAnsi="Times New Roman" w:cs="Times New Roman"/>
          <w:sz w:val="20"/>
          <w:szCs w:val="20"/>
        </w:rPr>
        <w:t>:</w:t>
      </w:r>
      <w:r>
        <w:rPr>
          <w:rFonts w:ascii="Times New Roman" w:hAnsi="Times New Roman" w:cs="Times New Roman" w:hint="eastAsia"/>
          <w:sz w:val="20"/>
          <w:szCs w:val="20"/>
        </w:rPr>
        <w:t xml:space="preserve"> Performance comparison for Polar code (64, 32)</w:t>
      </w:r>
    </w:p>
    <w:p w14:paraId="3B6CBB8E" w14:textId="0A79388B" w:rsidR="00793D8A" w:rsidRDefault="00793D8A" w:rsidP="00DD4466">
      <w:pPr>
        <w:jc w:val="center"/>
        <w:rPr>
          <w:rFonts w:ascii="Times New Roman" w:hAnsi="Times New Roman" w:cs="Times New Roman"/>
          <w:sz w:val="20"/>
          <w:szCs w:val="20"/>
        </w:rPr>
      </w:pPr>
    </w:p>
    <w:p w14:paraId="68C3AE0C" w14:textId="4342F290" w:rsidR="00793D8A" w:rsidRPr="000F4FA6" w:rsidRDefault="00793D8A" w:rsidP="00793D8A">
      <w:pPr>
        <w:rPr>
          <w:rFonts w:ascii="Times New Roman" w:hAnsi="Times New Roman" w:cs="Times New Roman"/>
          <w:sz w:val="20"/>
          <w:szCs w:val="20"/>
        </w:rPr>
      </w:pPr>
      <w:r w:rsidRPr="000F4FA6">
        <w:rPr>
          <w:rFonts w:ascii="Times New Roman" w:hAnsi="Times New Roman" w:cs="Times New Roman"/>
          <w:b/>
          <w:sz w:val="20"/>
          <w:szCs w:val="20"/>
        </w:rPr>
        <w:t>Observation</w:t>
      </w:r>
      <w:r w:rsidRPr="000F4FA6">
        <w:rPr>
          <w:rFonts w:ascii="Times New Roman" w:hAnsi="Times New Roman" w:cs="Times New Roman"/>
          <w:sz w:val="20"/>
          <w:szCs w:val="20"/>
        </w:rPr>
        <w:t xml:space="preserve"> </w:t>
      </w:r>
      <w:r>
        <w:rPr>
          <w:rFonts w:ascii="Times New Roman" w:hAnsi="Times New Roman" w:cs="Times New Roman"/>
          <w:b/>
          <w:sz w:val="20"/>
          <w:szCs w:val="20"/>
        </w:rPr>
        <w:t>4</w:t>
      </w:r>
      <w:r w:rsidRPr="000F4FA6">
        <w:rPr>
          <w:rFonts w:ascii="Times New Roman" w:hAnsi="Times New Roman" w:cs="Times New Roman"/>
          <w:b/>
          <w:sz w:val="20"/>
          <w:szCs w:val="20"/>
        </w:rPr>
        <w:t>:</w:t>
      </w:r>
      <w:r w:rsidRPr="000F4FA6">
        <w:rPr>
          <w:rFonts w:ascii="Times New Roman" w:hAnsi="Times New Roman" w:cs="Times New Roman"/>
          <w:sz w:val="20"/>
          <w:szCs w:val="20"/>
        </w:rPr>
        <w:t xml:space="preserve"> </w:t>
      </w:r>
      <w:r>
        <w:rPr>
          <w:rFonts w:ascii="Times New Roman" w:hAnsi="Times New Roman" w:cs="Times New Roman"/>
          <w:sz w:val="20"/>
          <w:szCs w:val="20"/>
        </w:rPr>
        <w:t xml:space="preserve">Distributed </w:t>
      </w:r>
      <w:r w:rsidRPr="000F4FA6">
        <w:rPr>
          <w:rFonts w:ascii="Times New Roman" w:hAnsi="Times New Roman" w:cs="Times New Roman"/>
          <w:sz w:val="20"/>
          <w:szCs w:val="20"/>
        </w:rPr>
        <w:t xml:space="preserve">CRC-Polar can outperform PC-Polar while providing </w:t>
      </w:r>
      <w:r>
        <w:rPr>
          <w:rFonts w:ascii="Times New Roman" w:hAnsi="Times New Roman" w:cs="Times New Roman"/>
          <w:sz w:val="20"/>
          <w:szCs w:val="20"/>
        </w:rPr>
        <w:t>a better</w:t>
      </w:r>
      <w:r w:rsidRPr="000F4FA6">
        <w:rPr>
          <w:rFonts w:ascii="Times New Roman" w:hAnsi="Times New Roman" w:cs="Times New Roman"/>
          <w:sz w:val="20"/>
          <w:szCs w:val="20"/>
        </w:rPr>
        <w:t xml:space="preserve"> FAR. </w:t>
      </w:r>
    </w:p>
    <w:p w14:paraId="677AEE81" w14:textId="77777777" w:rsidR="00793D8A" w:rsidRPr="00136641" w:rsidRDefault="00793D8A" w:rsidP="00DD4466">
      <w:pPr>
        <w:jc w:val="center"/>
        <w:rPr>
          <w:rFonts w:ascii="Times New Roman" w:hAnsi="Times New Roman" w:cs="Times New Roman"/>
          <w:sz w:val="20"/>
          <w:szCs w:val="20"/>
        </w:rPr>
      </w:pPr>
    </w:p>
    <w:bookmarkEnd w:id="7"/>
    <w:bookmarkEnd w:id="8"/>
    <w:p w14:paraId="44E361FC" w14:textId="0402D033" w:rsidR="00385B94" w:rsidRPr="003F3B54" w:rsidRDefault="00E25842" w:rsidP="00385B94">
      <w:pPr>
        <w:pStyle w:val="Heading1"/>
      </w:pPr>
      <w:r>
        <w:rPr>
          <w:lang w:eastAsia="zh-CN"/>
        </w:rPr>
        <w:lastRenderedPageBreak/>
        <w:t>4</w:t>
      </w:r>
      <w:r w:rsidR="005B6509" w:rsidRPr="003F3B54">
        <w:tab/>
        <w:t>Conclusion</w:t>
      </w:r>
    </w:p>
    <w:p w14:paraId="63746C22" w14:textId="77777777" w:rsidR="00864327" w:rsidRPr="005A32BE" w:rsidRDefault="00864327" w:rsidP="00864327">
      <w:pPr>
        <w:rPr>
          <w:rFonts w:ascii="Times New Roman" w:hAnsi="Times New Roman" w:cs="Times New Roman"/>
          <w:b/>
          <w:sz w:val="20"/>
          <w:szCs w:val="20"/>
        </w:rPr>
      </w:pPr>
      <w:r w:rsidRPr="005A32BE">
        <w:rPr>
          <w:rFonts w:ascii="Times New Roman" w:hAnsi="Times New Roman" w:cs="Times New Roman"/>
          <w:b/>
          <w:sz w:val="20"/>
          <w:szCs w:val="20"/>
        </w:rPr>
        <w:t xml:space="preserve">Observation 1: </w:t>
      </w:r>
      <w:r w:rsidRPr="005A32BE">
        <w:rPr>
          <w:rFonts w:ascii="Times New Roman" w:hAnsi="Times New Roman" w:cs="Times New Roman"/>
          <w:sz w:val="20"/>
          <w:szCs w:val="20"/>
        </w:rPr>
        <w:t>CRC-polar outperforms PC-polar for all block sizes and code rates.</w:t>
      </w:r>
      <w:r w:rsidRPr="005A32BE">
        <w:rPr>
          <w:rFonts w:ascii="Times New Roman" w:hAnsi="Times New Roman" w:cs="Times New Roman"/>
          <w:b/>
          <w:sz w:val="20"/>
          <w:szCs w:val="20"/>
        </w:rPr>
        <w:t xml:space="preserve"> </w:t>
      </w:r>
    </w:p>
    <w:p w14:paraId="04653A1C" w14:textId="77777777" w:rsidR="00864327" w:rsidRDefault="00864327" w:rsidP="00864327">
      <w:pPr>
        <w:rPr>
          <w:rFonts w:ascii="Times New Roman" w:hAnsi="Times New Roman" w:cs="Times New Roman"/>
          <w:sz w:val="20"/>
          <w:szCs w:val="20"/>
        </w:rPr>
      </w:pPr>
      <w:r w:rsidRPr="005A32BE">
        <w:rPr>
          <w:rFonts w:ascii="Times New Roman" w:hAnsi="Times New Roman" w:cs="Times New Roman"/>
          <w:b/>
          <w:sz w:val="20"/>
          <w:szCs w:val="20"/>
        </w:rPr>
        <w:t xml:space="preserve">Observation 2: </w:t>
      </w:r>
      <w:r w:rsidRPr="005A32BE">
        <w:rPr>
          <w:rFonts w:ascii="Times New Roman" w:hAnsi="Times New Roman" w:cs="Times New Roman"/>
          <w:sz w:val="20"/>
          <w:szCs w:val="20"/>
        </w:rPr>
        <w:t xml:space="preserve">Gains are significant for payload sizes less than 100 bits. In practice, almost all the time DCI and UCI payload sizes will be less than 100 bits. </w:t>
      </w:r>
    </w:p>
    <w:p w14:paraId="31B48E2B" w14:textId="17503532" w:rsidR="00DD4466" w:rsidRDefault="00DD4466" w:rsidP="00DD4466">
      <w:pPr>
        <w:rPr>
          <w:rFonts w:ascii="Times New Roman" w:hAnsi="Times New Roman" w:cs="Times New Roman"/>
          <w:sz w:val="20"/>
          <w:szCs w:val="20"/>
        </w:rPr>
      </w:pPr>
      <w:bookmarkStart w:id="9" w:name="_GoBack"/>
      <w:bookmarkEnd w:id="9"/>
      <w:r w:rsidRPr="0035504D">
        <w:rPr>
          <w:rFonts w:ascii="Times New Roman" w:hAnsi="Times New Roman" w:cs="Times New Roman"/>
          <w:b/>
          <w:sz w:val="20"/>
          <w:szCs w:val="20"/>
        </w:rPr>
        <w:t>Observation</w:t>
      </w:r>
      <w:r>
        <w:rPr>
          <w:rFonts w:ascii="Times New Roman" w:hAnsi="Times New Roman" w:cs="Times New Roman"/>
          <w:sz w:val="20"/>
          <w:szCs w:val="20"/>
        </w:rPr>
        <w:t xml:space="preserve"> </w:t>
      </w:r>
      <w:r>
        <w:rPr>
          <w:rFonts w:ascii="Times New Roman" w:hAnsi="Times New Roman" w:cs="Times New Roman"/>
          <w:b/>
          <w:sz w:val="20"/>
          <w:szCs w:val="20"/>
        </w:rPr>
        <w:t>3</w:t>
      </w:r>
      <w:r w:rsidRPr="0035504D">
        <w:rPr>
          <w:rFonts w:ascii="Times New Roman" w:hAnsi="Times New Roman" w:cs="Times New Roman"/>
          <w:b/>
          <w:sz w:val="20"/>
          <w:szCs w:val="20"/>
        </w:rPr>
        <w:t>:</w:t>
      </w:r>
      <w:r>
        <w:rPr>
          <w:rFonts w:ascii="Times New Roman" w:hAnsi="Times New Roman" w:cs="Times New Roman"/>
          <w:sz w:val="20"/>
          <w:szCs w:val="20"/>
        </w:rPr>
        <w:t xml:space="preserve"> CRC-Polar can outperform PC-Polar while providing same FAR as in LTE. </w:t>
      </w:r>
    </w:p>
    <w:p w14:paraId="5F3BD445" w14:textId="77777777" w:rsidR="00793D8A" w:rsidRPr="000F4FA6" w:rsidRDefault="00793D8A" w:rsidP="00793D8A">
      <w:pPr>
        <w:rPr>
          <w:rFonts w:ascii="Times New Roman" w:hAnsi="Times New Roman" w:cs="Times New Roman"/>
          <w:sz w:val="20"/>
          <w:szCs w:val="20"/>
        </w:rPr>
      </w:pPr>
      <w:r w:rsidRPr="000F4FA6">
        <w:rPr>
          <w:rFonts w:ascii="Times New Roman" w:hAnsi="Times New Roman" w:cs="Times New Roman"/>
          <w:b/>
          <w:sz w:val="20"/>
          <w:szCs w:val="20"/>
        </w:rPr>
        <w:t>Observation</w:t>
      </w:r>
      <w:r w:rsidRPr="000F4FA6">
        <w:rPr>
          <w:rFonts w:ascii="Times New Roman" w:hAnsi="Times New Roman" w:cs="Times New Roman"/>
          <w:sz w:val="20"/>
          <w:szCs w:val="20"/>
        </w:rPr>
        <w:t xml:space="preserve"> </w:t>
      </w:r>
      <w:r>
        <w:rPr>
          <w:rFonts w:ascii="Times New Roman" w:hAnsi="Times New Roman" w:cs="Times New Roman"/>
          <w:b/>
          <w:sz w:val="20"/>
          <w:szCs w:val="20"/>
        </w:rPr>
        <w:t>4</w:t>
      </w:r>
      <w:r w:rsidRPr="000F4FA6">
        <w:rPr>
          <w:rFonts w:ascii="Times New Roman" w:hAnsi="Times New Roman" w:cs="Times New Roman"/>
          <w:b/>
          <w:sz w:val="20"/>
          <w:szCs w:val="20"/>
        </w:rPr>
        <w:t>:</w:t>
      </w:r>
      <w:r w:rsidRPr="000F4FA6">
        <w:rPr>
          <w:rFonts w:ascii="Times New Roman" w:hAnsi="Times New Roman" w:cs="Times New Roman"/>
          <w:sz w:val="20"/>
          <w:szCs w:val="20"/>
        </w:rPr>
        <w:t xml:space="preserve"> </w:t>
      </w:r>
      <w:r>
        <w:rPr>
          <w:rFonts w:ascii="Times New Roman" w:hAnsi="Times New Roman" w:cs="Times New Roman"/>
          <w:sz w:val="20"/>
          <w:szCs w:val="20"/>
        </w:rPr>
        <w:t xml:space="preserve">Distributed </w:t>
      </w:r>
      <w:r w:rsidRPr="000F4FA6">
        <w:rPr>
          <w:rFonts w:ascii="Times New Roman" w:hAnsi="Times New Roman" w:cs="Times New Roman"/>
          <w:sz w:val="20"/>
          <w:szCs w:val="20"/>
        </w:rPr>
        <w:t xml:space="preserve">CRC-Polar can outperform PC-Polar while providing </w:t>
      </w:r>
      <w:r>
        <w:rPr>
          <w:rFonts w:ascii="Times New Roman" w:hAnsi="Times New Roman" w:cs="Times New Roman"/>
          <w:sz w:val="20"/>
          <w:szCs w:val="20"/>
        </w:rPr>
        <w:t>a better</w:t>
      </w:r>
      <w:r w:rsidRPr="000F4FA6">
        <w:rPr>
          <w:rFonts w:ascii="Times New Roman" w:hAnsi="Times New Roman" w:cs="Times New Roman"/>
          <w:sz w:val="20"/>
          <w:szCs w:val="20"/>
        </w:rPr>
        <w:t xml:space="preserve"> FAR. </w:t>
      </w:r>
    </w:p>
    <w:p w14:paraId="49603287" w14:textId="77777777" w:rsidR="00864327" w:rsidRDefault="00864327" w:rsidP="00864327">
      <w:pPr>
        <w:jc w:val="both"/>
        <w:rPr>
          <w:rFonts w:ascii="Times New Roman" w:hAnsi="Times New Roman" w:cs="Times New Roman"/>
          <w:sz w:val="20"/>
          <w:szCs w:val="20"/>
        </w:rPr>
      </w:pPr>
      <w:r w:rsidRPr="005A32BE">
        <w:rPr>
          <w:rFonts w:ascii="Times New Roman" w:hAnsi="Times New Roman" w:cs="Times New Roman"/>
          <w:b/>
          <w:sz w:val="20"/>
          <w:szCs w:val="20"/>
        </w:rPr>
        <w:t xml:space="preserve">Proposal 1: </w:t>
      </w:r>
      <w:r w:rsidRPr="00DD4466">
        <w:rPr>
          <w:rFonts w:ascii="Times New Roman" w:hAnsi="Times New Roman" w:cs="Times New Roman"/>
          <w:sz w:val="20"/>
          <w:szCs w:val="20"/>
        </w:rPr>
        <w:t xml:space="preserve">FAR defined by Case 1 and Case </w:t>
      </w:r>
      <w:r>
        <w:rPr>
          <w:rFonts w:ascii="Times New Roman" w:hAnsi="Times New Roman" w:cs="Times New Roman"/>
          <w:sz w:val="20"/>
          <w:szCs w:val="20"/>
        </w:rPr>
        <w:t>2</w:t>
      </w:r>
      <w:r w:rsidRPr="00DD4466">
        <w:rPr>
          <w:rFonts w:ascii="Times New Roman" w:hAnsi="Times New Roman" w:cs="Times New Roman"/>
          <w:sz w:val="20"/>
          <w:szCs w:val="20"/>
        </w:rPr>
        <w:t xml:space="preserve"> should be evaluated when finalizing the c</w:t>
      </w:r>
      <w:r>
        <w:rPr>
          <w:rFonts w:ascii="Times New Roman" w:hAnsi="Times New Roman" w:cs="Times New Roman"/>
          <w:sz w:val="20"/>
          <w:szCs w:val="20"/>
        </w:rPr>
        <w:t>ode construction for polar.</w:t>
      </w:r>
    </w:p>
    <w:p w14:paraId="21C5F424" w14:textId="77777777" w:rsidR="00864327" w:rsidRDefault="00864327" w:rsidP="00864327">
      <w:pPr>
        <w:jc w:val="both"/>
        <w:rPr>
          <w:rFonts w:ascii="Times New Roman" w:hAnsi="Times New Roman" w:cs="Times New Roman"/>
          <w:sz w:val="20"/>
          <w:szCs w:val="20"/>
        </w:rPr>
      </w:pPr>
      <w:r w:rsidRPr="00DD4466">
        <w:rPr>
          <w:rFonts w:ascii="Times New Roman" w:hAnsi="Times New Roman" w:cs="Times New Roman"/>
          <w:b/>
          <w:sz w:val="20"/>
          <w:szCs w:val="20"/>
        </w:rPr>
        <w:t>Proposal 2</w:t>
      </w:r>
      <w:r>
        <w:rPr>
          <w:rFonts w:ascii="Times New Roman" w:hAnsi="Times New Roman" w:cs="Times New Roman"/>
          <w:sz w:val="20"/>
          <w:szCs w:val="20"/>
        </w:rPr>
        <w:t xml:space="preserve">: The total </w:t>
      </w:r>
      <w:r w:rsidRPr="007353E6">
        <w:rPr>
          <w:rFonts w:ascii="Times New Roman" w:hAnsi="Times New Roman" w:cs="Times New Roman"/>
          <w:sz w:val="20"/>
          <w:szCs w:val="20"/>
        </w:rPr>
        <w:t xml:space="preserve">overhead </w:t>
      </w:r>
      <w:r>
        <w:rPr>
          <w:rFonts w:ascii="Times New Roman" w:hAnsi="Times New Roman" w:cs="Times New Roman"/>
          <w:sz w:val="20"/>
          <w:szCs w:val="20"/>
        </w:rPr>
        <w:t>of</w:t>
      </w:r>
      <w:r w:rsidRPr="007353E6">
        <w:rPr>
          <w:rFonts w:ascii="Times New Roman" w:hAnsi="Times New Roman" w:cs="Times New Roman"/>
          <w:sz w:val="20"/>
          <w:szCs w:val="20"/>
        </w:rPr>
        <w:t xml:space="preserve"> the polar code</w:t>
      </w:r>
      <w:r>
        <w:rPr>
          <w:rFonts w:ascii="Times New Roman" w:hAnsi="Times New Roman" w:cs="Times New Roman"/>
          <w:sz w:val="20"/>
          <w:szCs w:val="20"/>
        </w:rPr>
        <w:t xml:space="preserve"> should be kept low to guarantee that the performances may not degrade </w:t>
      </w:r>
      <w:r w:rsidRPr="007353E6">
        <w:rPr>
          <w:rFonts w:ascii="Times New Roman" w:hAnsi="Times New Roman" w:cs="Times New Roman"/>
          <w:sz w:val="20"/>
          <w:szCs w:val="20"/>
        </w:rPr>
        <w:t>compared to TBCC.</w:t>
      </w:r>
    </w:p>
    <w:p w14:paraId="78CE08DD" w14:textId="77777777" w:rsidR="00864327" w:rsidRDefault="00864327" w:rsidP="00864327">
      <w:pPr>
        <w:rPr>
          <w:rFonts w:ascii="Times New Roman" w:hAnsi="Times New Roman" w:cs="Times New Roman"/>
          <w:sz w:val="20"/>
          <w:szCs w:val="20"/>
        </w:rPr>
      </w:pPr>
      <w:r w:rsidRPr="00DD4466">
        <w:rPr>
          <w:rFonts w:ascii="Times New Roman" w:hAnsi="Times New Roman" w:cs="Times New Roman"/>
          <w:b/>
          <w:sz w:val="20"/>
          <w:szCs w:val="20"/>
        </w:rPr>
        <w:t xml:space="preserve">Proposal </w:t>
      </w:r>
      <w:r>
        <w:rPr>
          <w:rFonts w:ascii="Times New Roman" w:hAnsi="Times New Roman" w:cs="Times New Roman"/>
          <w:b/>
          <w:sz w:val="20"/>
          <w:szCs w:val="20"/>
        </w:rPr>
        <w:t>3</w:t>
      </w:r>
      <w:r>
        <w:rPr>
          <w:rFonts w:ascii="Times New Roman" w:hAnsi="Times New Roman" w:cs="Times New Roman"/>
          <w:sz w:val="20"/>
          <w:szCs w:val="20"/>
        </w:rPr>
        <w:t xml:space="preserve">: Good trade-off between overhead bits versus FAR should be considered when finalizing the number of CRC bits, and parity bits (if used). </w:t>
      </w:r>
    </w:p>
    <w:p w14:paraId="7998E740" w14:textId="77777777" w:rsidR="009058A0" w:rsidRPr="003F3B54" w:rsidRDefault="009058A0" w:rsidP="009058A0">
      <w:pPr>
        <w:pStyle w:val="Heading1"/>
        <w:rPr>
          <w:lang w:eastAsia="zh-CN"/>
        </w:rPr>
      </w:pPr>
      <w:r w:rsidRPr="003F3B54">
        <w:rPr>
          <w:lang w:eastAsia="zh-CN"/>
        </w:rPr>
        <w:t>References</w:t>
      </w:r>
    </w:p>
    <w:p w14:paraId="6533E7F7" w14:textId="20316A7B" w:rsidR="009E7C58" w:rsidRPr="00397FDE" w:rsidRDefault="00397FDE" w:rsidP="00397FDE">
      <w:pPr>
        <w:pStyle w:val="ListParagraph"/>
        <w:numPr>
          <w:ilvl w:val="0"/>
          <w:numId w:val="1"/>
        </w:numPr>
        <w:rPr>
          <w:rFonts w:ascii="Times New Roman" w:hAnsi="Times New Roman" w:cs="Times New Roman"/>
          <w:sz w:val="20"/>
          <w:szCs w:val="20"/>
        </w:rPr>
      </w:pPr>
      <w:r w:rsidRPr="00397FDE">
        <w:rPr>
          <w:rFonts w:ascii="Times New Roman" w:hAnsi="Times New Roman" w:cs="Times New Roman"/>
          <w:sz w:val="20"/>
          <w:szCs w:val="20"/>
        </w:rPr>
        <w:t>R1-1705861, “</w:t>
      </w:r>
      <w:r w:rsidRPr="00397FDE">
        <w:rPr>
          <w:rFonts w:ascii="Times New Roman" w:hAnsi="Times New Roman" w:cs="Times New Roman"/>
          <w:sz w:val="20"/>
          <w:szCs w:val="20"/>
          <w:lang w:eastAsia="en-GB"/>
        </w:rPr>
        <w:t xml:space="preserve">Design details of distributed CRC”, </w:t>
      </w:r>
      <w:r w:rsidRPr="00397FDE">
        <w:rPr>
          <w:rFonts w:ascii="Times New Roman" w:hAnsi="Times New Roman" w:cs="Times New Roman"/>
          <w:sz w:val="20"/>
          <w:szCs w:val="20"/>
        </w:rPr>
        <w:t>Nokia, Alcatel-Lucent Shanghai Bell</w:t>
      </w:r>
    </w:p>
    <w:p w14:paraId="3AC1EA29" w14:textId="10494049" w:rsidR="0067211D" w:rsidRPr="00397FDE" w:rsidRDefault="0078173E" w:rsidP="002C4F82">
      <w:pPr>
        <w:pStyle w:val="ListParagraph"/>
        <w:numPr>
          <w:ilvl w:val="0"/>
          <w:numId w:val="1"/>
        </w:numPr>
        <w:rPr>
          <w:rFonts w:ascii="Times New Roman" w:hAnsi="Times New Roman" w:cs="Times New Roman"/>
          <w:sz w:val="20"/>
          <w:szCs w:val="20"/>
        </w:rPr>
      </w:pPr>
      <w:r w:rsidRPr="00397FDE">
        <w:rPr>
          <w:rFonts w:ascii="Times New Roman" w:hAnsi="Times New Roman" w:cs="Times New Roman"/>
          <w:sz w:val="20"/>
          <w:szCs w:val="20"/>
        </w:rPr>
        <w:t>R1-1611254, “Details of the Polar code design,” Huawei, HiSilicon</w:t>
      </w:r>
    </w:p>
    <w:p w14:paraId="5993E9FF" w14:textId="6C68D4BC" w:rsidR="00DF198B" w:rsidRPr="00397FDE" w:rsidRDefault="00864327" w:rsidP="00EA153B">
      <w:pPr>
        <w:pStyle w:val="ListParagraph"/>
        <w:numPr>
          <w:ilvl w:val="0"/>
          <w:numId w:val="1"/>
        </w:numPr>
        <w:shd w:val="clear" w:color="auto" w:fill="FFFFFF"/>
        <w:textAlignment w:val="top"/>
        <w:rPr>
          <w:rFonts w:ascii="Times New Roman" w:hAnsi="Times New Roman" w:cs="Times New Roman"/>
          <w:sz w:val="20"/>
          <w:szCs w:val="20"/>
        </w:rPr>
      </w:pPr>
      <w:hyperlink r:id="rId27" w:history="1">
        <w:r w:rsidR="00664FF4" w:rsidRPr="00397FDE">
          <w:rPr>
            <w:rFonts w:ascii="Times New Roman" w:hAnsi="Times New Roman" w:cs="Times New Roman"/>
            <w:sz w:val="20"/>
            <w:szCs w:val="20"/>
          </w:rPr>
          <w:t>Tao Wang</w:t>
        </w:r>
      </w:hyperlink>
      <w:r w:rsidR="00664FF4" w:rsidRPr="00397FDE">
        <w:rPr>
          <w:rFonts w:ascii="Times New Roman" w:hAnsi="Times New Roman" w:cs="Times New Roman"/>
          <w:sz w:val="20"/>
          <w:szCs w:val="20"/>
        </w:rPr>
        <w:t xml:space="preserve">, </w:t>
      </w:r>
      <w:hyperlink r:id="rId28" w:history="1">
        <w:r w:rsidR="00664FF4" w:rsidRPr="00397FDE">
          <w:rPr>
            <w:rFonts w:ascii="Times New Roman" w:hAnsi="Times New Roman" w:cs="Times New Roman"/>
            <w:sz w:val="20"/>
            <w:szCs w:val="20"/>
          </w:rPr>
          <w:t>Daiming Qu</w:t>
        </w:r>
      </w:hyperlink>
      <w:r w:rsidR="00664FF4" w:rsidRPr="00397FDE">
        <w:rPr>
          <w:rFonts w:ascii="Times New Roman" w:hAnsi="Times New Roman" w:cs="Times New Roman"/>
          <w:sz w:val="20"/>
          <w:szCs w:val="20"/>
        </w:rPr>
        <w:t xml:space="preserve">, </w:t>
      </w:r>
      <w:hyperlink r:id="rId29" w:history="1">
        <w:r w:rsidR="00664FF4" w:rsidRPr="00397FDE">
          <w:rPr>
            <w:rFonts w:ascii="Times New Roman" w:hAnsi="Times New Roman" w:cs="Times New Roman"/>
            <w:sz w:val="20"/>
            <w:szCs w:val="20"/>
          </w:rPr>
          <w:t>Tao Jiang</w:t>
        </w:r>
      </w:hyperlink>
      <w:r w:rsidR="00664FF4" w:rsidRPr="00397FDE">
        <w:rPr>
          <w:rFonts w:ascii="Times New Roman" w:hAnsi="Times New Roman" w:cs="Times New Roman"/>
          <w:sz w:val="20"/>
          <w:szCs w:val="20"/>
        </w:rPr>
        <w:t xml:space="preserve">, </w:t>
      </w:r>
      <w:r w:rsidR="00E40CFC" w:rsidRPr="00397FDE">
        <w:rPr>
          <w:rFonts w:ascii="Times New Roman" w:hAnsi="Times New Roman" w:cs="Times New Roman"/>
          <w:sz w:val="20"/>
          <w:szCs w:val="20"/>
        </w:rPr>
        <w:t>“</w:t>
      </w:r>
      <w:hyperlink r:id="rId30" w:history="1">
        <w:r w:rsidR="00664FF4" w:rsidRPr="00397FDE">
          <w:rPr>
            <w:rFonts w:ascii="Times New Roman" w:hAnsi="Times New Roman" w:cs="Times New Roman"/>
            <w:sz w:val="20"/>
            <w:szCs w:val="20"/>
          </w:rPr>
          <w:t>Parity-Check-Concatenated Polar Codes</w:t>
        </w:r>
      </w:hyperlink>
      <w:r w:rsidR="00664FF4" w:rsidRPr="00397FDE">
        <w:rPr>
          <w:rFonts w:ascii="Times New Roman" w:hAnsi="Times New Roman" w:cs="Times New Roman"/>
          <w:sz w:val="20"/>
          <w:szCs w:val="20"/>
        </w:rPr>
        <w:t>,</w:t>
      </w:r>
      <w:r w:rsidR="00EA153B" w:rsidRPr="00397FDE">
        <w:rPr>
          <w:rFonts w:ascii="Times New Roman" w:hAnsi="Times New Roman" w:cs="Times New Roman"/>
          <w:sz w:val="20"/>
          <w:szCs w:val="20"/>
        </w:rPr>
        <w:t>”</w:t>
      </w:r>
      <w:r w:rsidR="00664FF4" w:rsidRPr="00397FDE">
        <w:rPr>
          <w:rFonts w:ascii="Times New Roman" w:hAnsi="Times New Roman" w:cs="Times New Roman"/>
          <w:sz w:val="20"/>
          <w:szCs w:val="20"/>
        </w:rPr>
        <w:t xml:space="preserve"> </w:t>
      </w:r>
      <w:hyperlink r:id="rId31" w:history="1">
        <w:r w:rsidR="00664FF4" w:rsidRPr="00397FDE">
          <w:rPr>
            <w:rFonts w:ascii="Times New Roman" w:hAnsi="Times New Roman" w:cs="Times New Roman"/>
            <w:sz w:val="20"/>
            <w:szCs w:val="20"/>
          </w:rPr>
          <w:t>IEEE Communications Letters</w:t>
        </w:r>
      </w:hyperlink>
      <w:r w:rsidR="00EA153B" w:rsidRPr="00397FDE">
        <w:rPr>
          <w:rFonts w:ascii="Times New Roman" w:hAnsi="Times New Roman" w:cs="Times New Roman"/>
          <w:sz w:val="20"/>
          <w:szCs w:val="20"/>
        </w:rPr>
        <w:t xml:space="preserve">, </w:t>
      </w:r>
      <w:r w:rsidR="00664FF4" w:rsidRPr="00397FDE">
        <w:rPr>
          <w:rFonts w:ascii="Times New Roman" w:hAnsi="Times New Roman" w:cs="Times New Roman"/>
          <w:sz w:val="20"/>
          <w:szCs w:val="20"/>
        </w:rPr>
        <w:t>2016</w:t>
      </w:r>
      <w:r w:rsidR="00EA153B" w:rsidRPr="00397FDE">
        <w:rPr>
          <w:rFonts w:ascii="Times New Roman" w:hAnsi="Times New Roman" w:cs="Times New Roman"/>
          <w:sz w:val="20"/>
          <w:szCs w:val="20"/>
        </w:rPr>
        <w:t>.</w:t>
      </w:r>
    </w:p>
    <w:p w14:paraId="185FC14C" w14:textId="54211810" w:rsidR="00BA1A69" w:rsidRPr="00397FDE" w:rsidRDefault="00BA1A69" w:rsidP="00BA1A69">
      <w:pPr>
        <w:pStyle w:val="ListParagraph"/>
        <w:numPr>
          <w:ilvl w:val="0"/>
          <w:numId w:val="1"/>
        </w:numPr>
        <w:shd w:val="clear" w:color="auto" w:fill="FFFFFF"/>
        <w:textAlignment w:val="top"/>
        <w:rPr>
          <w:rFonts w:ascii="Times New Roman" w:hAnsi="Times New Roman" w:cs="Times New Roman"/>
          <w:sz w:val="20"/>
          <w:szCs w:val="20"/>
        </w:rPr>
      </w:pPr>
      <w:r w:rsidRPr="00397FDE">
        <w:rPr>
          <w:rFonts w:ascii="Times New Roman" w:hAnsi="Times New Roman" w:cs="Times New Roman"/>
          <w:sz w:val="20"/>
          <w:szCs w:val="20"/>
        </w:rPr>
        <w:t>R1-1700088, “Summary of polar code design for control channels,”, Huawei, HiSilicon</w:t>
      </w:r>
    </w:p>
    <w:p w14:paraId="18E1A0A1" w14:textId="2D88449D" w:rsidR="00655219" w:rsidRPr="003F3B54" w:rsidRDefault="00655219" w:rsidP="00655219">
      <w:pPr>
        <w:pStyle w:val="Heading1"/>
        <w:rPr>
          <w:lang w:eastAsia="zh-CN"/>
        </w:rPr>
      </w:pPr>
      <w:r>
        <w:rPr>
          <w:lang w:eastAsia="zh-CN"/>
        </w:rPr>
        <w:t>Annex I</w:t>
      </w:r>
    </w:p>
    <w:p w14:paraId="5672BD5A" w14:textId="601E0447" w:rsidR="00655219" w:rsidRPr="00E25842" w:rsidRDefault="00655219" w:rsidP="00655219">
      <w:pPr>
        <w:overflowPunct w:val="0"/>
        <w:autoSpaceDE w:val="0"/>
        <w:autoSpaceDN w:val="0"/>
        <w:adjustRightInd w:val="0"/>
        <w:spacing w:after="180"/>
        <w:ind w:left="360"/>
        <w:jc w:val="center"/>
        <w:rPr>
          <w:rFonts w:ascii="Times New Roman" w:hAnsi="Times New Roman" w:cs="Times New Roman"/>
          <w:sz w:val="20"/>
          <w:szCs w:val="20"/>
        </w:rPr>
      </w:pPr>
      <w:r w:rsidRPr="00E25842">
        <w:rPr>
          <w:rFonts w:ascii="Times New Roman" w:hAnsi="Times New Roman" w:cs="Times New Roman"/>
          <w:sz w:val="20"/>
          <w:szCs w:val="20"/>
        </w:rPr>
        <w:t xml:space="preserve">Table II: Number of encoded bits for different info bits (without CRC) and code rates. </w:t>
      </w:r>
    </w:p>
    <w:tbl>
      <w:tblPr>
        <w:tblW w:w="7840" w:type="dxa"/>
        <w:jc w:val="center"/>
        <w:tblLook w:val="04A0" w:firstRow="1" w:lastRow="0" w:firstColumn="1" w:lastColumn="0" w:noHBand="0" w:noVBand="1"/>
      </w:tblPr>
      <w:tblGrid>
        <w:gridCol w:w="980"/>
        <w:gridCol w:w="980"/>
        <w:gridCol w:w="980"/>
        <w:gridCol w:w="980"/>
        <w:gridCol w:w="980"/>
        <w:gridCol w:w="980"/>
        <w:gridCol w:w="980"/>
        <w:gridCol w:w="980"/>
      </w:tblGrid>
      <w:tr w:rsidR="00E25842" w:rsidRPr="00E25842" w14:paraId="27767130" w14:textId="77777777" w:rsidTr="00EA7242">
        <w:trPr>
          <w:trHeight w:val="239"/>
          <w:jc w:val="center"/>
        </w:trPr>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6FD84" w14:textId="77777777" w:rsidR="00655219" w:rsidRPr="00E25842" w:rsidRDefault="00655219" w:rsidP="00B55833">
            <w:pPr>
              <w:jc w:val="center"/>
              <w:rPr>
                <w:rFonts w:ascii="Times New Roman" w:eastAsia="Times New Roman" w:hAnsi="Times New Roman" w:cs="Times New Roman"/>
                <w:sz w:val="20"/>
                <w:szCs w:val="20"/>
              </w:rPr>
            </w:pP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74C86B65"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16</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47CCF59B"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32</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1CF71526"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48</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4DF3247A"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64</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03CB35B7"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80</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25D85558"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120</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774EDCB8"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200</w:t>
            </w:r>
          </w:p>
        </w:tc>
      </w:tr>
      <w:tr w:rsidR="00E25842" w:rsidRPr="00E25842" w14:paraId="7FD3650C" w14:textId="77777777" w:rsidTr="00EA7242">
        <w:trPr>
          <w:trHeight w:val="239"/>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05E0F91C"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1/12</w:t>
            </w:r>
          </w:p>
        </w:tc>
        <w:tc>
          <w:tcPr>
            <w:tcW w:w="980" w:type="dxa"/>
            <w:tcBorders>
              <w:top w:val="nil"/>
              <w:left w:val="nil"/>
              <w:bottom w:val="single" w:sz="4" w:space="0" w:color="auto"/>
              <w:right w:val="single" w:sz="4" w:space="0" w:color="auto"/>
            </w:tcBorders>
            <w:shd w:val="clear" w:color="auto" w:fill="auto"/>
            <w:noWrap/>
            <w:vAlign w:val="bottom"/>
            <w:hideMark/>
          </w:tcPr>
          <w:p w14:paraId="22C16344"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192</w:t>
            </w:r>
          </w:p>
        </w:tc>
        <w:tc>
          <w:tcPr>
            <w:tcW w:w="980" w:type="dxa"/>
            <w:tcBorders>
              <w:top w:val="nil"/>
              <w:left w:val="nil"/>
              <w:bottom w:val="single" w:sz="4" w:space="0" w:color="auto"/>
              <w:right w:val="single" w:sz="4" w:space="0" w:color="auto"/>
            </w:tcBorders>
            <w:shd w:val="clear" w:color="auto" w:fill="auto"/>
            <w:noWrap/>
            <w:vAlign w:val="bottom"/>
            <w:hideMark/>
          </w:tcPr>
          <w:p w14:paraId="7009F51A"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384</w:t>
            </w:r>
          </w:p>
        </w:tc>
        <w:tc>
          <w:tcPr>
            <w:tcW w:w="980" w:type="dxa"/>
            <w:tcBorders>
              <w:top w:val="nil"/>
              <w:left w:val="nil"/>
              <w:bottom w:val="single" w:sz="4" w:space="0" w:color="auto"/>
              <w:right w:val="single" w:sz="4" w:space="0" w:color="auto"/>
            </w:tcBorders>
            <w:shd w:val="clear" w:color="auto" w:fill="auto"/>
            <w:noWrap/>
            <w:vAlign w:val="bottom"/>
            <w:hideMark/>
          </w:tcPr>
          <w:p w14:paraId="490CD8A3"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576</w:t>
            </w:r>
          </w:p>
        </w:tc>
        <w:tc>
          <w:tcPr>
            <w:tcW w:w="980" w:type="dxa"/>
            <w:tcBorders>
              <w:top w:val="nil"/>
              <w:left w:val="nil"/>
              <w:bottom w:val="single" w:sz="4" w:space="0" w:color="auto"/>
              <w:right w:val="single" w:sz="4" w:space="0" w:color="auto"/>
            </w:tcBorders>
            <w:shd w:val="clear" w:color="auto" w:fill="auto"/>
            <w:noWrap/>
            <w:vAlign w:val="bottom"/>
            <w:hideMark/>
          </w:tcPr>
          <w:p w14:paraId="0CDFB82A"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768</w:t>
            </w:r>
          </w:p>
        </w:tc>
        <w:tc>
          <w:tcPr>
            <w:tcW w:w="980" w:type="dxa"/>
            <w:tcBorders>
              <w:top w:val="nil"/>
              <w:left w:val="nil"/>
              <w:bottom w:val="single" w:sz="4" w:space="0" w:color="auto"/>
              <w:right w:val="single" w:sz="4" w:space="0" w:color="auto"/>
            </w:tcBorders>
            <w:shd w:val="clear" w:color="auto" w:fill="auto"/>
            <w:noWrap/>
            <w:vAlign w:val="bottom"/>
            <w:hideMark/>
          </w:tcPr>
          <w:p w14:paraId="7DA8D9A7"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960</w:t>
            </w:r>
          </w:p>
        </w:tc>
        <w:tc>
          <w:tcPr>
            <w:tcW w:w="980" w:type="dxa"/>
            <w:tcBorders>
              <w:top w:val="nil"/>
              <w:left w:val="nil"/>
              <w:bottom w:val="single" w:sz="4" w:space="0" w:color="auto"/>
              <w:right w:val="single" w:sz="4" w:space="0" w:color="auto"/>
            </w:tcBorders>
            <w:shd w:val="clear" w:color="auto" w:fill="auto"/>
            <w:noWrap/>
            <w:vAlign w:val="bottom"/>
            <w:hideMark/>
          </w:tcPr>
          <w:p w14:paraId="51B2D6ED"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1440</w:t>
            </w:r>
          </w:p>
        </w:tc>
        <w:tc>
          <w:tcPr>
            <w:tcW w:w="980" w:type="dxa"/>
            <w:tcBorders>
              <w:top w:val="nil"/>
              <w:left w:val="nil"/>
              <w:bottom w:val="single" w:sz="4" w:space="0" w:color="auto"/>
              <w:right w:val="single" w:sz="4" w:space="0" w:color="auto"/>
            </w:tcBorders>
            <w:shd w:val="clear" w:color="auto" w:fill="auto"/>
            <w:noWrap/>
            <w:vAlign w:val="bottom"/>
            <w:hideMark/>
          </w:tcPr>
          <w:p w14:paraId="54EC144B"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2400</w:t>
            </w:r>
          </w:p>
        </w:tc>
      </w:tr>
      <w:tr w:rsidR="00E25842" w:rsidRPr="00E25842" w14:paraId="54DB3385" w14:textId="77777777" w:rsidTr="00EA7242">
        <w:trPr>
          <w:trHeight w:val="239"/>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BD87B76"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1/6</w:t>
            </w:r>
          </w:p>
        </w:tc>
        <w:tc>
          <w:tcPr>
            <w:tcW w:w="980" w:type="dxa"/>
            <w:tcBorders>
              <w:top w:val="nil"/>
              <w:left w:val="nil"/>
              <w:bottom w:val="single" w:sz="4" w:space="0" w:color="auto"/>
              <w:right w:val="single" w:sz="4" w:space="0" w:color="auto"/>
            </w:tcBorders>
            <w:shd w:val="clear" w:color="auto" w:fill="auto"/>
            <w:noWrap/>
            <w:vAlign w:val="bottom"/>
            <w:hideMark/>
          </w:tcPr>
          <w:p w14:paraId="6B0552AE"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96</w:t>
            </w:r>
          </w:p>
        </w:tc>
        <w:tc>
          <w:tcPr>
            <w:tcW w:w="980" w:type="dxa"/>
            <w:tcBorders>
              <w:top w:val="nil"/>
              <w:left w:val="nil"/>
              <w:bottom w:val="single" w:sz="4" w:space="0" w:color="auto"/>
              <w:right w:val="single" w:sz="4" w:space="0" w:color="auto"/>
            </w:tcBorders>
            <w:shd w:val="clear" w:color="auto" w:fill="auto"/>
            <w:noWrap/>
            <w:vAlign w:val="bottom"/>
            <w:hideMark/>
          </w:tcPr>
          <w:p w14:paraId="4641BDF1"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192</w:t>
            </w:r>
          </w:p>
        </w:tc>
        <w:tc>
          <w:tcPr>
            <w:tcW w:w="980" w:type="dxa"/>
            <w:tcBorders>
              <w:top w:val="nil"/>
              <w:left w:val="nil"/>
              <w:bottom w:val="single" w:sz="4" w:space="0" w:color="auto"/>
              <w:right w:val="single" w:sz="4" w:space="0" w:color="auto"/>
            </w:tcBorders>
            <w:shd w:val="clear" w:color="auto" w:fill="auto"/>
            <w:noWrap/>
            <w:vAlign w:val="bottom"/>
            <w:hideMark/>
          </w:tcPr>
          <w:p w14:paraId="6320B392"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288</w:t>
            </w:r>
          </w:p>
        </w:tc>
        <w:tc>
          <w:tcPr>
            <w:tcW w:w="980" w:type="dxa"/>
            <w:tcBorders>
              <w:top w:val="nil"/>
              <w:left w:val="nil"/>
              <w:bottom w:val="single" w:sz="4" w:space="0" w:color="auto"/>
              <w:right w:val="single" w:sz="4" w:space="0" w:color="auto"/>
            </w:tcBorders>
            <w:shd w:val="clear" w:color="auto" w:fill="auto"/>
            <w:noWrap/>
            <w:vAlign w:val="bottom"/>
            <w:hideMark/>
          </w:tcPr>
          <w:p w14:paraId="7895CCE4"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384</w:t>
            </w:r>
          </w:p>
        </w:tc>
        <w:tc>
          <w:tcPr>
            <w:tcW w:w="980" w:type="dxa"/>
            <w:tcBorders>
              <w:top w:val="nil"/>
              <w:left w:val="nil"/>
              <w:bottom w:val="single" w:sz="4" w:space="0" w:color="auto"/>
              <w:right w:val="single" w:sz="4" w:space="0" w:color="auto"/>
            </w:tcBorders>
            <w:shd w:val="clear" w:color="auto" w:fill="auto"/>
            <w:noWrap/>
            <w:vAlign w:val="bottom"/>
            <w:hideMark/>
          </w:tcPr>
          <w:p w14:paraId="25E23367"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480</w:t>
            </w:r>
          </w:p>
        </w:tc>
        <w:tc>
          <w:tcPr>
            <w:tcW w:w="980" w:type="dxa"/>
            <w:tcBorders>
              <w:top w:val="nil"/>
              <w:left w:val="nil"/>
              <w:bottom w:val="single" w:sz="4" w:space="0" w:color="auto"/>
              <w:right w:val="single" w:sz="4" w:space="0" w:color="auto"/>
            </w:tcBorders>
            <w:shd w:val="clear" w:color="auto" w:fill="auto"/>
            <w:noWrap/>
            <w:vAlign w:val="bottom"/>
            <w:hideMark/>
          </w:tcPr>
          <w:p w14:paraId="71DAB189"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720</w:t>
            </w:r>
          </w:p>
        </w:tc>
        <w:tc>
          <w:tcPr>
            <w:tcW w:w="980" w:type="dxa"/>
            <w:tcBorders>
              <w:top w:val="nil"/>
              <w:left w:val="nil"/>
              <w:bottom w:val="single" w:sz="4" w:space="0" w:color="auto"/>
              <w:right w:val="single" w:sz="4" w:space="0" w:color="auto"/>
            </w:tcBorders>
            <w:shd w:val="clear" w:color="auto" w:fill="auto"/>
            <w:noWrap/>
            <w:vAlign w:val="bottom"/>
            <w:hideMark/>
          </w:tcPr>
          <w:p w14:paraId="6DD9BAAB"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1200</w:t>
            </w:r>
          </w:p>
        </w:tc>
      </w:tr>
      <w:tr w:rsidR="00E25842" w:rsidRPr="00E25842" w14:paraId="721B5CEA" w14:textId="77777777" w:rsidTr="00EA7242">
        <w:trPr>
          <w:trHeight w:val="239"/>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785469D4"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1/3</w:t>
            </w:r>
          </w:p>
        </w:tc>
        <w:tc>
          <w:tcPr>
            <w:tcW w:w="980" w:type="dxa"/>
            <w:tcBorders>
              <w:top w:val="nil"/>
              <w:left w:val="nil"/>
              <w:bottom w:val="single" w:sz="4" w:space="0" w:color="auto"/>
              <w:right w:val="single" w:sz="4" w:space="0" w:color="auto"/>
            </w:tcBorders>
            <w:shd w:val="clear" w:color="auto" w:fill="auto"/>
            <w:noWrap/>
            <w:vAlign w:val="bottom"/>
            <w:hideMark/>
          </w:tcPr>
          <w:p w14:paraId="596CD529"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48</w:t>
            </w:r>
          </w:p>
        </w:tc>
        <w:tc>
          <w:tcPr>
            <w:tcW w:w="980" w:type="dxa"/>
            <w:tcBorders>
              <w:top w:val="nil"/>
              <w:left w:val="nil"/>
              <w:bottom w:val="single" w:sz="4" w:space="0" w:color="auto"/>
              <w:right w:val="single" w:sz="4" w:space="0" w:color="auto"/>
            </w:tcBorders>
            <w:shd w:val="clear" w:color="auto" w:fill="auto"/>
            <w:noWrap/>
            <w:vAlign w:val="bottom"/>
            <w:hideMark/>
          </w:tcPr>
          <w:p w14:paraId="3F3A7C82"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96</w:t>
            </w:r>
          </w:p>
        </w:tc>
        <w:tc>
          <w:tcPr>
            <w:tcW w:w="980" w:type="dxa"/>
            <w:tcBorders>
              <w:top w:val="nil"/>
              <w:left w:val="nil"/>
              <w:bottom w:val="single" w:sz="4" w:space="0" w:color="auto"/>
              <w:right w:val="single" w:sz="4" w:space="0" w:color="auto"/>
            </w:tcBorders>
            <w:shd w:val="clear" w:color="auto" w:fill="auto"/>
            <w:noWrap/>
            <w:vAlign w:val="bottom"/>
            <w:hideMark/>
          </w:tcPr>
          <w:p w14:paraId="41C74F4F"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144</w:t>
            </w:r>
          </w:p>
        </w:tc>
        <w:tc>
          <w:tcPr>
            <w:tcW w:w="980" w:type="dxa"/>
            <w:tcBorders>
              <w:top w:val="nil"/>
              <w:left w:val="nil"/>
              <w:bottom w:val="single" w:sz="4" w:space="0" w:color="auto"/>
              <w:right w:val="single" w:sz="4" w:space="0" w:color="auto"/>
            </w:tcBorders>
            <w:shd w:val="clear" w:color="auto" w:fill="auto"/>
            <w:noWrap/>
            <w:vAlign w:val="bottom"/>
            <w:hideMark/>
          </w:tcPr>
          <w:p w14:paraId="163A5980"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192</w:t>
            </w:r>
          </w:p>
        </w:tc>
        <w:tc>
          <w:tcPr>
            <w:tcW w:w="980" w:type="dxa"/>
            <w:tcBorders>
              <w:top w:val="nil"/>
              <w:left w:val="nil"/>
              <w:bottom w:val="single" w:sz="4" w:space="0" w:color="auto"/>
              <w:right w:val="single" w:sz="4" w:space="0" w:color="auto"/>
            </w:tcBorders>
            <w:shd w:val="clear" w:color="auto" w:fill="auto"/>
            <w:noWrap/>
            <w:vAlign w:val="bottom"/>
            <w:hideMark/>
          </w:tcPr>
          <w:p w14:paraId="57884822"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240</w:t>
            </w:r>
          </w:p>
        </w:tc>
        <w:tc>
          <w:tcPr>
            <w:tcW w:w="980" w:type="dxa"/>
            <w:tcBorders>
              <w:top w:val="nil"/>
              <w:left w:val="nil"/>
              <w:bottom w:val="single" w:sz="4" w:space="0" w:color="auto"/>
              <w:right w:val="single" w:sz="4" w:space="0" w:color="auto"/>
            </w:tcBorders>
            <w:shd w:val="clear" w:color="auto" w:fill="auto"/>
            <w:noWrap/>
            <w:vAlign w:val="bottom"/>
            <w:hideMark/>
          </w:tcPr>
          <w:p w14:paraId="224428E1"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360</w:t>
            </w:r>
          </w:p>
        </w:tc>
        <w:tc>
          <w:tcPr>
            <w:tcW w:w="980" w:type="dxa"/>
            <w:tcBorders>
              <w:top w:val="nil"/>
              <w:left w:val="nil"/>
              <w:bottom w:val="single" w:sz="4" w:space="0" w:color="auto"/>
              <w:right w:val="single" w:sz="4" w:space="0" w:color="auto"/>
            </w:tcBorders>
            <w:shd w:val="clear" w:color="auto" w:fill="auto"/>
            <w:noWrap/>
            <w:vAlign w:val="bottom"/>
            <w:hideMark/>
          </w:tcPr>
          <w:p w14:paraId="2BE10220"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600</w:t>
            </w:r>
          </w:p>
        </w:tc>
      </w:tr>
      <w:tr w:rsidR="00E25842" w:rsidRPr="00E25842" w14:paraId="155671B2" w14:textId="77777777" w:rsidTr="00EA7242">
        <w:trPr>
          <w:trHeight w:val="239"/>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1EC86E4D"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1/2</w:t>
            </w:r>
          </w:p>
        </w:tc>
        <w:tc>
          <w:tcPr>
            <w:tcW w:w="980" w:type="dxa"/>
            <w:tcBorders>
              <w:top w:val="nil"/>
              <w:left w:val="nil"/>
              <w:bottom w:val="single" w:sz="4" w:space="0" w:color="auto"/>
              <w:right w:val="single" w:sz="4" w:space="0" w:color="auto"/>
            </w:tcBorders>
            <w:shd w:val="clear" w:color="auto" w:fill="auto"/>
            <w:noWrap/>
            <w:vAlign w:val="bottom"/>
            <w:hideMark/>
          </w:tcPr>
          <w:p w14:paraId="0A3C4C07" w14:textId="77777777" w:rsidR="00655219" w:rsidRPr="00E25842" w:rsidRDefault="00655219" w:rsidP="00B55833">
            <w:pPr>
              <w:jc w:val="center"/>
              <w:rPr>
                <w:rFonts w:ascii="Times New Roman" w:eastAsia="Times New Roman" w:hAnsi="Times New Roman" w:cs="Times New Roman"/>
                <w:color w:val="ED7D31" w:themeColor="accent2"/>
                <w:sz w:val="20"/>
                <w:szCs w:val="20"/>
              </w:rPr>
            </w:pPr>
            <w:r w:rsidRPr="00E25842">
              <w:rPr>
                <w:rFonts w:ascii="Times New Roman" w:eastAsia="Times New Roman" w:hAnsi="Times New Roman" w:cs="Times New Roman"/>
                <w:color w:val="FF0000"/>
                <w:sz w:val="20"/>
                <w:szCs w:val="20"/>
              </w:rPr>
              <w:t>32</w:t>
            </w:r>
          </w:p>
        </w:tc>
        <w:tc>
          <w:tcPr>
            <w:tcW w:w="980" w:type="dxa"/>
            <w:tcBorders>
              <w:top w:val="nil"/>
              <w:left w:val="nil"/>
              <w:bottom w:val="single" w:sz="4" w:space="0" w:color="auto"/>
              <w:right w:val="single" w:sz="4" w:space="0" w:color="auto"/>
            </w:tcBorders>
            <w:shd w:val="clear" w:color="auto" w:fill="auto"/>
            <w:noWrap/>
            <w:vAlign w:val="bottom"/>
            <w:hideMark/>
          </w:tcPr>
          <w:p w14:paraId="463D6A08"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64</w:t>
            </w:r>
          </w:p>
        </w:tc>
        <w:tc>
          <w:tcPr>
            <w:tcW w:w="980" w:type="dxa"/>
            <w:tcBorders>
              <w:top w:val="nil"/>
              <w:left w:val="nil"/>
              <w:bottom w:val="single" w:sz="4" w:space="0" w:color="auto"/>
              <w:right w:val="single" w:sz="4" w:space="0" w:color="auto"/>
            </w:tcBorders>
            <w:shd w:val="clear" w:color="auto" w:fill="auto"/>
            <w:noWrap/>
            <w:vAlign w:val="bottom"/>
            <w:hideMark/>
          </w:tcPr>
          <w:p w14:paraId="3D19854E"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96</w:t>
            </w:r>
          </w:p>
        </w:tc>
        <w:tc>
          <w:tcPr>
            <w:tcW w:w="980" w:type="dxa"/>
            <w:tcBorders>
              <w:top w:val="nil"/>
              <w:left w:val="nil"/>
              <w:bottom w:val="single" w:sz="4" w:space="0" w:color="auto"/>
              <w:right w:val="single" w:sz="4" w:space="0" w:color="auto"/>
            </w:tcBorders>
            <w:shd w:val="clear" w:color="auto" w:fill="auto"/>
            <w:noWrap/>
            <w:vAlign w:val="bottom"/>
            <w:hideMark/>
          </w:tcPr>
          <w:p w14:paraId="171BD75B"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128</w:t>
            </w:r>
          </w:p>
        </w:tc>
        <w:tc>
          <w:tcPr>
            <w:tcW w:w="980" w:type="dxa"/>
            <w:tcBorders>
              <w:top w:val="nil"/>
              <w:left w:val="nil"/>
              <w:bottom w:val="single" w:sz="4" w:space="0" w:color="auto"/>
              <w:right w:val="single" w:sz="4" w:space="0" w:color="auto"/>
            </w:tcBorders>
            <w:shd w:val="clear" w:color="auto" w:fill="auto"/>
            <w:noWrap/>
            <w:vAlign w:val="bottom"/>
            <w:hideMark/>
          </w:tcPr>
          <w:p w14:paraId="2221859E"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160</w:t>
            </w:r>
          </w:p>
        </w:tc>
        <w:tc>
          <w:tcPr>
            <w:tcW w:w="980" w:type="dxa"/>
            <w:tcBorders>
              <w:top w:val="nil"/>
              <w:left w:val="nil"/>
              <w:bottom w:val="single" w:sz="4" w:space="0" w:color="auto"/>
              <w:right w:val="single" w:sz="4" w:space="0" w:color="auto"/>
            </w:tcBorders>
            <w:shd w:val="clear" w:color="auto" w:fill="auto"/>
            <w:noWrap/>
            <w:vAlign w:val="bottom"/>
            <w:hideMark/>
          </w:tcPr>
          <w:p w14:paraId="7B0FC3C7"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240</w:t>
            </w:r>
          </w:p>
        </w:tc>
        <w:tc>
          <w:tcPr>
            <w:tcW w:w="980" w:type="dxa"/>
            <w:tcBorders>
              <w:top w:val="nil"/>
              <w:left w:val="nil"/>
              <w:bottom w:val="single" w:sz="4" w:space="0" w:color="auto"/>
              <w:right w:val="single" w:sz="4" w:space="0" w:color="auto"/>
            </w:tcBorders>
            <w:shd w:val="clear" w:color="auto" w:fill="auto"/>
            <w:noWrap/>
            <w:vAlign w:val="bottom"/>
            <w:hideMark/>
          </w:tcPr>
          <w:p w14:paraId="26D6B124"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400</w:t>
            </w:r>
          </w:p>
        </w:tc>
      </w:tr>
      <w:tr w:rsidR="00E25842" w:rsidRPr="00E25842" w14:paraId="2A9209EC" w14:textId="77777777" w:rsidTr="00EA7242">
        <w:trPr>
          <w:trHeight w:val="239"/>
          <w:jc w:val="center"/>
        </w:trPr>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3054754F"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2/3</w:t>
            </w:r>
          </w:p>
        </w:tc>
        <w:tc>
          <w:tcPr>
            <w:tcW w:w="980" w:type="dxa"/>
            <w:tcBorders>
              <w:top w:val="nil"/>
              <w:left w:val="nil"/>
              <w:bottom w:val="single" w:sz="4" w:space="0" w:color="auto"/>
              <w:right w:val="single" w:sz="4" w:space="0" w:color="auto"/>
            </w:tcBorders>
            <w:shd w:val="clear" w:color="auto" w:fill="auto"/>
            <w:noWrap/>
            <w:vAlign w:val="bottom"/>
            <w:hideMark/>
          </w:tcPr>
          <w:p w14:paraId="332521A8" w14:textId="77777777" w:rsidR="00655219" w:rsidRPr="00E25842" w:rsidRDefault="00655219" w:rsidP="00B55833">
            <w:pPr>
              <w:jc w:val="center"/>
              <w:rPr>
                <w:rFonts w:ascii="Times New Roman" w:eastAsia="Times New Roman" w:hAnsi="Times New Roman" w:cs="Times New Roman"/>
                <w:color w:val="FF0000"/>
                <w:sz w:val="20"/>
                <w:szCs w:val="20"/>
              </w:rPr>
            </w:pPr>
            <w:r w:rsidRPr="00E25842">
              <w:rPr>
                <w:rFonts w:ascii="Times New Roman" w:eastAsia="Times New Roman" w:hAnsi="Times New Roman" w:cs="Times New Roman"/>
                <w:color w:val="FF0000"/>
                <w:sz w:val="20"/>
                <w:szCs w:val="20"/>
              </w:rPr>
              <w:t>24</w:t>
            </w:r>
          </w:p>
        </w:tc>
        <w:tc>
          <w:tcPr>
            <w:tcW w:w="980" w:type="dxa"/>
            <w:tcBorders>
              <w:top w:val="nil"/>
              <w:left w:val="nil"/>
              <w:bottom w:val="single" w:sz="4" w:space="0" w:color="auto"/>
              <w:right w:val="single" w:sz="4" w:space="0" w:color="auto"/>
            </w:tcBorders>
            <w:shd w:val="clear" w:color="auto" w:fill="auto"/>
            <w:noWrap/>
            <w:vAlign w:val="bottom"/>
            <w:hideMark/>
          </w:tcPr>
          <w:p w14:paraId="3288E839" w14:textId="77777777" w:rsidR="00655219" w:rsidRPr="00E25842" w:rsidRDefault="00655219" w:rsidP="00B55833">
            <w:pPr>
              <w:jc w:val="center"/>
              <w:rPr>
                <w:rFonts w:ascii="Times New Roman" w:eastAsia="Times New Roman" w:hAnsi="Times New Roman" w:cs="Times New Roman"/>
                <w:color w:val="FF0000"/>
                <w:sz w:val="20"/>
                <w:szCs w:val="20"/>
              </w:rPr>
            </w:pPr>
            <w:r w:rsidRPr="00E25842">
              <w:rPr>
                <w:rFonts w:ascii="Times New Roman" w:eastAsia="Times New Roman" w:hAnsi="Times New Roman" w:cs="Times New Roman"/>
                <w:color w:val="FF0000"/>
                <w:sz w:val="20"/>
                <w:szCs w:val="20"/>
              </w:rPr>
              <w:t>48</w:t>
            </w:r>
          </w:p>
        </w:tc>
        <w:tc>
          <w:tcPr>
            <w:tcW w:w="980" w:type="dxa"/>
            <w:tcBorders>
              <w:top w:val="nil"/>
              <w:left w:val="nil"/>
              <w:bottom w:val="single" w:sz="4" w:space="0" w:color="auto"/>
              <w:right w:val="single" w:sz="4" w:space="0" w:color="auto"/>
            </w:tcBorders>
            <w:shd w:val="clear" w:color="auto" w:fill="auto"/>
            <w:noWrap/>
            <w:vAlign w:val="bottom"/>
            <w:hideMark/>
          </w:tcPr>
          <w:p w14:paraId="4941A368"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72</w:t>
            </w:r>
          </w:p>
        </w:tc>
        <w:tc>
          <w:tcPr>
            <w:tcW w:w="980" w:type="dxa"/>
            <w:tcBorders>
              <w:top w:val="nil"/>
              <w:left w:val="nil"/>
              <w:bottom w:val="single" w:sz="4" w:space="0" w:color="auto"/>
              <w:right w:val="single" w:sz="4" w:space="0" w:color="auto"/>
            </w:tcBorders>
            <w:shd w:val="clear" w:color="auto" w:fill="auto"/>
            <w:noWrap/>
            <w:vAlign w:val="bottom"/>
            <w:hideMark/>
          </w:tcPr>
          <w:p w14:paraId="7626984E"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96</w:t>
            </w:r>
          </w:p>
        </w:tc>
        <w:tc>
          <w:tcPr>
            <w:tcW w:w="980" w:type="dxa"/>
            <w:tcBorders>
              <w:top w:val="nil"/>
              <w:left w:val="nil"/>
              <w:bottom w:val="single" w:sz="4" w:space="0" w:color="auto"/>
              <w:right w:val="single" w:sz="4" w:space="0" w:color="auto"/>
            </w:tcBorders>
            <w:shd w:val="clear" w:color="auto" w:fill="auto"/>
            <w:noWrap/>
            <w:vAlign w:val="bottom"/>
            <w:hideMark/>
          </w:tcPr>
          <w:p w14:paraId="41ADEC23"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120</w:t>
            </w:r>
          </w:p>
        </w:tc>
        <w:tc>
          <w:tcPr>
            <w:tcW w:w="980" w:type="dxa"/>
            <w:tcBorders>
              <w:top w:val="nil"/>
              <w:left w:val="nil"/>
              <w:bottom w:val="single" w:sz="4" w:space="0" w:color="auto"/>
              <w:right w:val="single" w:sz="4" w:space="0" w:color="auto"/>
            </w:tcBorders>
            <w:shd w:val="clear" w:color="auto" w:fill="auto"/>
            <w:noWrap/>
            <w:vAlign w:val="bottom"/>
            <w:hideMark/>
          </w:tcPr>
          <w:p w14:paraId="4848C1AC"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180</w:t>
            </w:r>
          </w:p>
        </w:tc>
        <w:tc>
          <w:tcPr>
            <w:tcW w:w="980" w:type="dxa"/>
            <w:tcBorders>
              <w:top w:val="nil"/>
              <w:left w:val="nil"/>
              <w:bottom w:val="single" w:sz="4" w:space="0" w:color="auto"/>
              <w:right w:val="single" w:sz="4" w:space="0" w:color="auto"/>
            </w:tcBorders>
            <w:shd w:val="clear" w:color="auto" w:fill="auto"/>
            <w:noWrap/>
            <w:vAlign w:val="bottom"/>
            <w:hideMark/>
          </w:tcPr>
          <w:p w14:paraId="2A3ABDD9"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300</w:t>
            </w:r>
          </w:p>
        </w:tc>
      </w:tr>
    </w:tbl>
    <w:p w14:paraId="56ABED7C" w14:textId="77777777" w:rsidR="00EA7242" w:rsidRDefault="00EA7242" w:rsidP="00655219">
      <w:pPr>
        <w:overflowPunct w:val="0"/>
        <w:autoSpaceDE w:val="0"/>
        <w:autoSpaceDN w:val="0"/>
        <w:adjustRightInd w:val="0"/>
        <w:spacing w:after="180"/>
        <w:ind w:left="360"/>
        <w:jc w:val="center"/>
        <w:rPr>
          <w:rFonts w:ascii="Times New Roman" w:hAnsi="Times New Roman" w:cs="Times New Roman"/>
          <w:sz w:val="20"/>
          <w:szCs w:val="20"/>
        </w:rPr>
      </w:pPr>
    </w:p>
    <w:p w14:paraId="6313366E" w14:textId="44F3C3D0" w:rsidR="00655219" w:rsidRPr="00E25842" w:rsidRDefault="00655219" w:rsidP="00655219">
      <w:pPr>
        <w:overflowPunct w:val="0"/>
        <w:autoSpaceDE w:val="0"/>
        <w:autoSpaceDN w:val="0"/>
        <w:adjustRightInd w:val="0"/>
        <w:spacing w:after="180"/>
        <w:ind w:left="360"/>
        <w:jc w:val="center"/>
        <w:rPr>
          <w:rFonts w:ascii="Times New Roman" w:hAnsi="Times New Roman" w:cs="Times New Roman"/>
          <w:sz w:val="20"/>
          <w:szCs w:val="20"/>
        </w:rPr>
      </w:pPr>
      <w:r w:rsidRPr="00E25842">
        <w:rPr>
          <w:rFonts w:ascii="Times New Roman" w:hAnsi="Times New Roman" w:cs="Times New Roman"/>
          <w:sz w:val="20"/>
          <w:szCs w:val="20"/>
        </w:rPr>
        <w:t>Table III: Mother polar code sizes</w:t>
      </w:r>
    </w:p>
    <w:tbl>
      <w:tblPr>
        <w:tblW w:w="7801" w:type="dxa"/>
        <w:jc w:val="center"/>
        <w:tblLook w:val="04A0" w:firstRow="1" w:lastRow="0" w:firstColumn="1" w:lastColumn="0" w:noHBand="0" w:noVBand="1"/>
      </w:tblPr>
      <w:tblGrid>
        <w:gridCol w:w="975"/>
        <w:gridCol w:w="975"/>
        <w:gridCol w:w="975"/>
        <w:gridCol w:w="814"/>
        <w:gridCol w:w="1137"/>
        <w:gridCol w:w="975"/>
        <w:gridCol w:w="975"/>
        <w:gridCol w:w="975"/>
      </w:tblGrid>
      <w:tr w:rsidR="00E25842" w:rsidRPr="00E25842" w14:paraId="0C3C958B" w14:textId="77777777" w:rsidTr="00D171BA">
        <w:trPr>
          <w:trHeight w:val="338"/>
          <w:jc w:val="center"/>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1C0CAC" w14:textId="77777777" w:rsidR="00655219" w:rsidRPr="00E25842" w:rsidRDefault="00655219" w:rsidP="00B55833">
            <w:pPr>
              <w:jc w:val="center"/>
              <w:rPr>
                <w:rFonts w:ascii="Times New Roman" w:eastAsia="Times New Roman" w:hAnsi="Times New Roman" w:cs="Times New Roman"/>
                <w:sz w:val="20"/>
                <w:szCs w:val="20"/>
              </w:rPr>
            </w:pP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161F2636"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16</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4409A5AE"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32</w:t>
            </w:r>
          </w:p>
        </w:tc>
        <w:tc>
          <w:tcPr>
            <w:tcW w:w="814" w:type="dxa"/>
            <w:tcBorders>
              <w:top w:val="single" w:sz="4" w:space="0" w:color="auto"/>
              <w:left w:val="nil"/>
              <w:bottom w:val="single" w:sz="4" w:space="0" w:color="auto"/>
              <w:right w:val="single" w:sz="4" w:space="0" w:color="auto"/>
            </w:tcBorders>
            <w:shd w:val="clear" w:color="auto" w:fill="auto"/>
            <w:noWrap/>
            <w:vAlign w:val="bottom"/>
            <w:hideMark/>
          </w:tcPr>
          <w:p w14:paraId="4125E9AA"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48</w:t>
            </w:r>
          </w:p>
        </w:tc>
        <w:tc>
          <w:tcPr>
            <w:tcW w:w="1137" w:type="dxa"/>
            <w:tcBorders>
              <w:top w:val="single" w:sz="4" w:space="0" w:color="auto"/>
              <w:left w:val="nil"/>
              <w:bottom w:val="single" w:sz="4" w:space="0" w:color="auto"/>
              <w:right w:val="single" w:sz="4" w:space="0" w:color="auto"/>
            </w:tcBorders>
            <w:shd w:val="clear" w:color="auto" w:fill="auto"/>
            <w:noWrap/>
            <w:vAlign w:val="bottom"/>
            <w:hideMark/>
          </w:tcPr>
          <w:p w14:paraId="6681F659"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64</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22D49B23"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80</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51504948"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120</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10183882"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200</w:t>
            </w:r>
          </w:p>
        </w:tc>
      </w:tr>
      <w:tr w:rsidR="00E25842" w:rsidRPr="00E25842" w14:paraId="492FA683" w14:textId="77777777" w:rsidTr="00D171BA">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B419F76" w14:textId="77777777" w:rsidR="00655219" w:rsidRPr="00E25842" w:rsidRDefault="00655219" w:rsidP="00655219">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 xml:space="preserve"> 1/12</w:t>
            </w:r>
          </w:p>
        </w:tc>
        <w:tc>
          <w:tcPr>
            <w:tcW w:w="975" w:type="dxa"/>
            <w:tcBorders>
              <w:top w:val="nil"/>
              <w:left w:val="nil"/>
              <w:bottom w:val="single" w:sz="4" w:space="0" w:color="auto"/>
              <w:right w:val="single" w:sz="4" w:space="0" w:color="auto"/>
            </w:tcBorders>
            <w:shd w:val="clear" w:color="auto" w:fill="auto"/>
            <w:noWrap/>
            <w:vAlign w:val="bottom"/>
            <w:hideMark/>
          </w:tcPr>
          <w:p w14:paraId="6F8F1A8D" w14:textId="5367F16F"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975" w:type="dxa"/>
            <w:tcBorders>
              <w:top w:val="nil"/>
              <w:left w:val="nil"/>
              <w:bottom w:val="single" w:sz="4" w:space="0" w:color="auto"/>
              <w:right w:val="single" w:sz="4" w:space="0" w:color="auto"/>
            </w:tcBorders>
            <w:shd w:val="clear" w:color="auto" w:fill="auto"/>
            <w:noWrap/>
            <w:vAlign w:val="bottom"/>
            <w:hideMark/>
          </w:tcPr>
          <w:p w14:paraId="5FFA8543" w14:textId="5F528F90"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512</w:t>
            </w:r>
          </w:p>
        </w:tc>
        <w:tc>
          <w:tcPr>
            <w:tcW w:w="814" w:type="dxa"/>
            <w:tcBorders>
              <w:top w:val="nil"/>
              <w:left w:val="nil"/>
              <w:bottom w:val="single" w:sz="4" w:space="0" w:color="auto"/>
              <w:right w:val="single" w:sz="4" w:space="0" w:color="auto"/>
            </w:tcBorders>
            <w:shd w:val="clear" w:color="auto" w:fill="auto"/>
            <w:noWrap/>
            <w:vAlign w:val="bottom"/>
            <w:hideMark/>
          </w:tcPr>
          <w:p w14:paraId="28D746DD" w14:textId="1386B637"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1024</w:t>
            </w:r>
          </w:p>
        </w:tc>
        <w:tc>
          <w:tcPr>
            <w:tcW w:w="1137" w:type="dxa"/>
            <w:tcBorders>
              <w:top w:val="nil"/>
              <w:left w:val="nil"/>
              <w:bottom w:val="single" w:sz="4" w:space="0" w:color="auto"/>
              <w:right w:val="single" w:sz="4" w:space="0" w:color="auto"/>
            </w:tcBorders>
            <w:shd w:val="clear" w:color="auto" w:fill="auto"/>
            <w:noWrap/>
            <w:vAlign w:val="bottom"/>
            <w:hideMark/>
          </w:tcPr>
          <w:p w14:paraId="65C658DC" w14:textId="24182558"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1024</w:t>
            </w:r>
          </w:p>
        </w:tc>
        <w:tc>
          <w:tcPr>
            <w:tcW w:w="975" w:type="dxa"/>
            <w:tcBorders>
              <w:top w:val="nil"/>
              <w:left w:val="nil"/>
              <w:bottom w:val="single" w:sz="4" w:space="0" w:color="auto"/>
              <w:right w:val="single" w:sz="4" w:space="0" w:color="auto"/>
            </w:tcBorders>
            <w:shd w:val="clear" w:color="auto" w:fill="auto"/>
            <w:noWrap/>
            <w:vAlign w:val="bottom"/>
            <w:hideMark/>
          </w:tcPr>
          <w:p w14:paraId="054BE231" w14:textId="15AD6F57"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1024</w:t>
            </w:r>
          </w:p>
        </w:tc>
        <w:tc>
          <w:tcPr>
            <w:tcW w:w="975" w:type="dxa"/>
            <w:tcBorders>
              <w:top w:val="nil"/>
              <w:left w:val="nil"/>
              <w:bottom w:val="single" w:sz="4" w:space="0" w:color="auto"/>
              <w:right w:val="single" w:sz="4" w:space="0" w:color="auto"/>
            </w:tcBorders>
            <w:shd w:val="clear" w:color="auto" w:fill="auto"/>
            <w:noWrap/>
            <w:vAlign w:val="bottom"/>
            <w:hideMark/>
          </w:tcPr>
          <w:p w14:paraId="4B31255A" w14:textId="28A7AF82"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2048</w:t>
            </w:r>
          </w:p>
        </w:tc>
        <w:tc>
          <w:tcPr>
            <w:tcW w:w="975" w:type="dxa"/>
            <w:tcBorders>
              <w:top w:val="nil"/>
              <w:left w:val="nil"/>
              <w:bottom w:val="single" w:sz="4" w:space="0" w:color="auto"/>
              <w:right w:val="single" w:sz="4" w:space="0" w:color="auto"/>
            </w:tcBorders>
            <w:shd w:val="clear" w:color="auto" w:fill="auto"/>
            <w:noWrap/>
            <w:vAlign w:val="bottom"/>
            <w:hideMark/>
          </w:tcPr>
          <w:p w14:paraId="3772C656" w14:textId="06CF9953"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2048</w:t>
            </w:r>
          </w:p>
        </w:tc>
      </w:tr>
      <w:tr w:rsidR="00E25842" w:rsidRPr="00E25842" w14:paraId="03409CEF" w14:textId="77777777" w:rsidTr="00D171BA">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413BE31" w14:textId="77777777" w:rsidR="00655219" w:rsidRPr="00E25842" w:rsidRDefault="00655219" w:rsidP="00655219">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 xml:space="preserve"> 1/6</w:t>
            </w:r>
          </w:p>
        </w:tc>
        <w:tc>
          <w:tcPr>
            <w:tcW w:w="975" w:type="dxa"/>
            <w:tcBorders>
              <w:top w:val="nil"/>
              <w:left w:val="nil"/>
              <w:bottom w:val="single" w:sz="4" w:space="0" w:color="auto"/>
              <w:right w:val="single" w:sz="4" w:space="0" w:color="auto"/>
            </w:tcBorders>
            <w:shd w:val="clear" w:color="auto" w:fill="auto"/>
            <w:noWrap/>
            <w:vAlign w:val="bottom"/>
            <w:hideMark/>
          </w:tcPr>
          <w:p w14:paraId="44742608" w14:textId="70F15B3A"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128</w:t>
            </w:r>
          </w:p>
        </w:tc>
        <w:tc>
          <w:tcPr>
            <w:tcW w:w="975" w:type="dxa"/>
            <w:tcBorders>
              <w:top w:val="nil"/>
              <w:left w:val="nil"/>
              <w:bottom w:val="single" w:sz="4" w:space="0" w:color="auto"/>
              <w:right w:val="single" w:sz="4" w:space="0" w:color="auto"/>
            </w:tcBorders>
            <w:shd w:val="clear" w:color="auto" w:fill="auto"/>
            <w:noWrap/>
            <w:vAlign w:val="bottom"/>
            <w:hideMark/>
          </w:tcPr>
          <w:p w14:paraId="36E3DEA4" w14:textId="6DE5440D"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814" w:type="dxa"/>
            <w:tcBorders>
              <w:top w:val="nil"/>
              <w:left w:val="nil"/>
              <w:bottom w:val="single" w:sz="4" w:space="0" w:color="auto"/>
              <w:right w:val="single" w:sz="4" w:space="0" w:color="auto"/>
            </w:tcBorders>
            <w:shd w:val="clear" w:color="auto" w:fill="auto"/>
            <w:noWrap/>
            <w:vAlign w:val="bottom"/>
            <w:hideMark/>
          </w:tcPr>
          <w:p w14:paraId="5EE11C55" w14:textId="6F5EE83D"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512</w:t>
            </w:r>
          </w:p>
        </w:tc>
        <w:tc>
          <w:tcPr>
            <w:tcW w:w="1137" w:type="dxa"/>
            <w:tcBorders>
              <w:top w:val="nil"/>
              <w:left w:val="nil"/>
              <w:bottom w:val="single" w:sz="4" w:space="0" w:color="auto"/>
              <w:right w:val="single" w:sz="4" w:space="0" w:color="auto"/>
            </w:tcBorders>
            <w:shd w:val="clear" w:color="auto" w:fill="auto"/>
            <w:noWrap/>
            <w:vAlign w:val="bottom"/>
            <w:hideMark/>
          </w:tcPr>
          <w:p w14:paraId="7D08D226" w14:textId="5544693A"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512</w:t>
            </w:r>
          </w:p>
        </w:tc>
        <w:tc>
          <w:tcPr>
            <w:tcW w:w="975" w:type="dxa"/>
            <w:tcBorders>
              <w:top w:val="nil"/>
              <w:left w:val="nil"/>
              <w:bottom w:val="single" w:sz="4" w:space="0" w:color="auto"/>
              <w:right w:val="single" w:sz="4" w:space="0" w:color="auto"/>
            </w:tcBorders>
            <w:shd w:val="clear" w:color="auto" w:fill="auto"/>
            <w:noWrap/>
            <w:vAlign w:val="bottom"/>
            <w:hideMark/>
          </w:tcPr>
          <w:p w14:paraId="567303E0" w14:textId="6E5E7EF6"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512</w:t>
            </w:r>
          </w:p>
        </w:tc>
        <w:tc>
          <w:tcPr>
            <w:tcW w:w="975" w:type="dxa"/>
            <w:tcBorders>
              <w:top w:val="nil"/>
              <w:left w:val="nil"/>
              <w:bottom w:val="single" w:sz="4" w:space="0" w:color="auto"/>
              <w:right w:val="single" w:sz="4" w:space="0" w:color="auto"/>
            </w:tcBorders>
            <w:shd w:val="clear" w:color="auto" w:fill="auto"/>
            <w:noWrap/>
            <w:vAlign w:val="bottom"/>
            <w:hideMark/>
          </w:tcPr>
          <w:p w14:paraId="15687CD2" w14:textId="5030CA9E"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1024</w:t>
            </w:r>
          </w:p>
        </w:tc>
        <w:tc>
          <w:tcPr>
            <w:tcW w:w="975" w:type="dxa"/>
            <w:tcBorders>
              <w:top w:val="nil"/>
              <w:left w:val="nil"/>
              <w:bottom w:val="single" w:sz="4" w:space="0" w:color="auto"/>
              <w:right w:val="single" w:sz="4" w:space="0" w:color="auto"/>
            </w:tcBorders>
            <w:shd w:val="clear" w:color="auto" w:fill="auto"/>
            <w:noWrap/>
            <w:vAlign w:val="bottom"/>
            <w:hideMark/>
          </w:tcPr>
          <w:p w14:paraId="648952F6" w14:textId="13574C09"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2048</w:t>
            </w:r>
          </w:p>
        </w:tc>
      </w:tr>
      <w:tr w:rsidR="00E25842" w:rsidRPr="00E25842" w14:paraId="40EBDAE0" w14:textId="77777777" w:rsidTr="00D171BA">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0D13013" w14:textId="77777777" w:rsidR="00655219" w:rsidRPr="00E25842" w:rsidRDefault="00655219" w:rsidP="00655219">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 xml:space="preserve"> 1/3</w:t>
            </w:r>
          </w:p>
        </w:tc>
        <w:tc>
          <w:tcPr>
            <w:tcW w:w="975" w:type="dxa"/>
            <w:tcBorders>
              <w:top w:val="nil"/>
              <w:left w:val="nil"/>
              <w:bottom w:val="single" w:sz="4" w:space="0" w:color="auto"/>
              <w:right w:val="single" w:sz="4" w:space="0" w:color="auto"/>
            </w:tcBorders>
            <w:shd w:val="clear" w:color="auto" w:fill="auto"/>
            <w:noWrap/>
            <w:vAlign w:val="bottom"/>
            <w:hideMark/>
          </w:tcPr>
          <w:p w14:paraId="542E2C09" w14:textId="5D4AA6B1"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64</w:t>
            </w:r>
          </w:p>
        </w:tc>
        <w:tc>
          <w:tcPr>
            <w:tcW w:w="975" w:type="dxa"/>
            <w:tcBorders>
              <w:top w:val="nil"/>
              <w:left w:val="nil"/>
              <w:bottom w:val="single" w:sz="4" w:space="0" w:color="auto"/>
              <w:right w:val="single" w:sz="4" w:space="0" w:color="auto"/>
            </w:tcBorders>
            <w:shd w:val="clear" w:color="auto" w:fill="auto"/>
            <w:noWrap/>
            <w:vAlign w:val="bottom"/>
            <w:hideMark/>
          </w:tcPr>
          <w:p w14:paraId="0A5C2BAA" w14:textId="0B033C21"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128</w:t>
            </w:r>
          </w:p>
        </w:tc>
        <w:tc>
          <w:tcPr>
            <w:tcW w:w="814" w:type="dxa"/>
            <w:tcBorders>
              <w:top w:val="nil"/>
              <w:left w:val="nil"/>
              <w:bottom w:val="single" w:sz="4" w:space="0" w:color="auto"/>
              <w:right w:val="single" w:sz="4" w:space="0" w:color="auto"/>
            </w:tcBorders>
            <w:shd w:val="clear" w:color="auto" w:fill="auto"/>
            <w:noWrap/>
            <w:vAlign w:val="bottom"/>
            <w:hideMark/>
          </w:tcPr>
          <w:p w14:paraId="0D03DCCC" w14:textId="598B8E8B"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1137" w:type="dxa"/>
            <w:tcBorders>
              <w:top w:val="nil"/>
              <w:left w:val="nil"/>
              <w:bottom w:val="single" w:sz="4" w:space="0" w:color="auto"/>
              <w:right w:val="single" w:sz="4" w:space="0" w:color="auto"/>
            </w:tcBorders>
            <w:shd w:val="clear" w:color="auto" w:fill="auto"/>
            <w:noWrap/>
            <w:vAlign w:val="bottom"/>
            <w:hideMark/>
          </w:tcPr>
          <w:p w14:paraId="683A2EE3" w14:textId="3F3EE128"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975" w:type="dxa"/>
            <w:tcBorders>
              <w:top w:val="nil"/>
              <w:left w:val="nil"/>
              <w:bottom w:val="single" w:sz="4" w:space="0" w:color="auto"/>
              <w:right w:val="single" w:sz="4" w:space="0" w:color="auto"/>
            </w:tcBorders>
            <w:shd w:val="clear" w:color="auto" w:fill="auto"/>
            <w:noWrap/>
            <w:vAlign w:val="bottom"/>
            <w:hideMark/>
          </w:tcPr>
          <w:p w14:paraId="1B259DD3" w14:textId="2DDE8D72"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975" w:type="dxa"/>
            <w:tcBorders>
              <w:top w:val="nil"/>
              <w:left w:val="nil"/>
              <w:bottom w:val="single" w:sz="4" w:space="0" w:color="auto"/>
              <w:right w:val="single" w:sz="4" w:space="0" w:color="auto"/>
            </w:tcBorders>
            <w:shd w:val="clear" w:color="auto" w:fill="auto"/>
            <w:noWrap/>
            <w:vAlign w:val="bottom"/>
            <w:hideMark/>
          </w:tcPr>
          <w:p w14:paraId="0D245596" w14:textId="6BFE0F02"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512</w:t>
            </w:r>
          </w:p>
        </w:tc>
        <w:tc>
          <w:tcPr>
            <w:tcW w:w="975" w:type="dxa"/>
            <w:tcBorders>
              <w:top w:val="nil"/>
              <w:left w:val="nil"/>
              <w:bottom w:val="single" w:sz="4" w:space="0" w:color="auto"/>
              <w:right w:val="single" w:sz="4" w:space="0" w:color="auto"/>
            </w:tcBorders>
            <w:shd w:val="clear" w:color="auto" w:fill="auto"/>
            <w:noWrap/>
            <w:vAlign w:val="bottom"/>
            <w:hideMark/>
          </w:tcPr>
          <w:p w14:paraId="45F41C3B" w14:textId="6FC0D9EB"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1024</w:t>
            </w:r>
          </w:p>
        </w:tc>
      </w:tr>
      <w:tr w:rsidR="00E25842" w:rsidRPr="00E25842" w14:paraId="7DB36C41" w14:textId="77777777" w:rsidTr="00D171BA">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3389C3E" w14:textId="77777777" w:rsidR="00655219" w:rsidRPr="00E25842" w:rsidRDefault="00655219" w:rsidP="00655219">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 xml:space="preserve"> 1/2</w:t>
            </w:r>
          </w:p>
        </w:tc>
        <w:tc>
          <w:tcPr>
            <w:tcW w:w="975" w:type="dxa"/>
            <w:tcBorders>
              <w:top w:val="nil"/>
              <w:left w:val="nil"/>
              <w:bottom w:val="single" w:sz="4" w:space="0" w:color="auto"/>
              <w:right w:val="single" w:sz="4" w:space="0" w:color="auto"/>
            </w:tcBorders>
            <w:shd w:val="clear" w:color="auto" w:fill="auto"/>
            <w:noWrap/>
            <w:vAlign w:val="bottom"/>
            <w:hideMark/>
          </w:tcPr>
          <w:p w14:paraId="1DCEBA56" w14:textId="29171916" w:rsidR="00655219" w:rsidRPr="00E25842" w:rsidRDefault="00655219" w:rsidP="00655219">
            <w:pPr>
              <w:jc w:val="center"/>
              <w:rPr>
                <w:rFonts w:ascii="Times New Roman" w:eastAsia="Times New Roman" w:hAnsi="Times New Roman" w:cs="Times New Roman"/>
                <w:color w:val="FF0000"/>
                <w:sz w:val="20"/>
                <w:szCs w:val="20"/>
              </w:rPr>
            </w:pPr>
            <w:r w:rsidRPr="00E25842">
              <w:rPr>
                <w:rFonts w:ascii="Times New Roman" w:hAnsi="Times New Roman" w:cs="Times New Roman"/>
                <w:bCs/>
                <w:color w:val="FF0000"/>
                <w:sz w:val="20"/>
                <w:szCs w:val="20"/>
              </w:rPr>
              <w:t>64</w:t>
            </w:r>
          </w:p>
        </w:tc>
        <w:tc>
          <w:tcPr>
            <w:tcW w:w="975" w:type="dxa"/>
            <w:tcBorders>
              <w:top w:val="nil"/>
              <w:left w:val="nil"/>
              <w:bottom w:val="single" w:sz="4" w:space="0" w:color="auto"/>
              <w:right w:val="single" w:sz="4" w:space="0" w:color="auto"/>
            </w:tcBorders>
            <w:shd w:val="clear" w:color="auto" w:fill="auto"/>
            <w:noWrap/>
            <w:vAlign w:val="bottom"/>
            <w:hideMark/>
          </w:tcPr>
          <w:p w14:paraId="1ECF377B" w14:textId="49349C2F"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64</w:t>
            </w:r>
          </w:p>
        </w:tc>
        <w:tc>
          <w:tcPr>
            <w:tcW w:w="814" w:type="dxa"/>
            <w:tcBorders>
              <w:top w:val="nil"/>
              <w:left w:val="nil"/>
              <w:bottom w:val="single" w:sz="4" w:space="0" w:color="auto"/>
              <w:right w:val="single" w:sz="4" w:space="0" w:color="auto"/>
            </w:tcBorders>
            <w:shd w:val="clear" w:color="auto" w:fill="auto"/>
            <w:noWrap/>
            <w:vAlign w:val="bottom"/>
            <w:hideMark/>
          </w:tcPr>
          <w:p w14:paraId="0E90330B" w14:textId="1D7F52DE"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128</w:t>
            </w:r>
          </w:p>
        </w:tc>
        <w:tc>
          <w:tcPr>
            <w:tcW w:w="1137" w:type="dxa"/>
            <w:tcBorders>
              <w:top w:val="nil"/>
              <w:left w:val="nil"/>
              <w:bottom w:val="single" w:sz="4" w:space="0" w:color="auto"/>
              <w:right w:val="single" w:sz="4" w:space="0" w:color="auto"/>
            </w:tcBorders>
            <w:shd w:val="clear" w:color="auto" w:fill="auto"/>
            <w:noWrap/>
            <w:vAlign w:val="bottom"/>
            <w:hideMark/>
          </w:tcPr>
          <w:p w14:paraId="4D02D9CE" w14:textId="2752090E"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128</w:t>
            </w:r>
          </w:p>
        </w:tc>
        <w:tc>
          <w:tcPr>
            <w:tcW w:w="975" w:type="dxa"/>
            <w:tcBorders>
              <w:top w:val="nil"/>
              <w:left w:val="nil"/>
              <w:bottom w:val="single" w:sz="4" w:space="0" w:color="auto"/>
              <w:right w:val="single" w:sz="4" w:space="0" w:color="auto"/>
            </w:tcBorders>
            <w:shd w:val="clear" w:color="auto" w:fill="auto"/>
            <w:noWrap/>
            <w:vAlign w:val="bottom"/>
            <w:hideMark/>
          </w:tcPr>
          <w:p w14:paraId="016A7F25" w14:textId="4D873D0E"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975" w:type="dxa"/>
            <w:tcBorders>
              <w:top w:val="nil"/>
              <w:left w:val="nil"/>
              <w:bottom w:val="single" w:sz="4" w:space="0" w:color="auto"/>
              <w:right w:val="single" w:sz="4" w:space="0" w:color="auto"/>
            </w:tcBorders>
            <w:shd w:val="clear" w:color="auto" w:fill="auto"/>
            <w:noWrap/>
            <w:vAlign w:val="bottom"/>
            <w:hideMark/>
          </w:tcPr>
          <w:p w14:paraId="6D9C509B" w14:textId="62DEB7F7"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975" w:type="dxa"/>
            <w:tcBorders>
              <w:top w:val="nil"/>
              <w:left w:val="nil"/>
              <w:bottom w:val="single" w:sz="4" w:space="0" w:color="auto"/>
              <w:right w:val="single" w:sz="4" w:space="0" w:color="auto"/>
            </w:tcBorders>
            <w:shd w:val="clear" w:color="auto" w:fill="auto"/>
            <w:noWrap/>
            <w:vAlign w:val="bottom"/>
            <w:hideMark/>
          </w:tcPr>
          <w:p w14:paraId="20CD43EC" w14:textId="7C0EF34D"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512</w:t>
            </w:r>
          </w:p>
        </w:tc>
      </w:tr>
      <w:tr w:rsidR="00E25842" w:rsidRPr="00E25842" w14:paraId="4DC768B7" w14:textId="77777777" w:rsidTr="00D171BA">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74CEA4E" w14:textId="77777777" w:rsidR="00655219" w:rsidRPr="00E25842" w:rsidRDefault="00655219" w:rsidP="00655219">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 xml:space="preserve"> 2/3</w:t>
            </w:r>
          </w:p>
        </w:tc>
        <w:tc>
          <w:tcPr>
            <w:tcW w:w="975" w:type="dxa"/>
            <w:tcBorders>
              <w:top w:val="nil"/>
              <w:left w:val="nil"/>
              <w:bottom w:val="single" w:sz="4" w:space="0" w:color="auto"/>
              <w:right w:val="single" w:sz="4" w:space="0" w:color="auto"/>
            </w:tcBorders>
            <w:shd w:val="clear" w:color="auto" w:fill="auto"/>
            <w:noWrap/>
            <w:vAlign w:val="bottom"/>
            <w:hideMark/>
          </w:tcPr>
          <w:p w14:paraId="0CC5935F" w14:textId="52FFBB4D" w:rsidR="00655219" w:rsidRPr="00E25842" w:rsidRDefault="00655219" w:rsidP="00655219">
            <w:pPr>
              <w:jc w:val="center"/>
              <w:rPr>
                <w:rFonts w:ascii="Times New Roman" w:eastAsia="Times New Roman" w:hAnsi="Times New Roman" w:cs="Times New Roman"/>
                <w:color w:val="FF0000"/>
                <w:sz w:val="20"/>
                <w:szCs w:val="20"/>
              </w:rPr>
            </w:pPr>
            <w:r w:rsidRPr="00E25842">
              <w:rPr>
                <w:rFonts w:ascii="Times New Roman" w:hAnsi="Times New Roman" w:cs="Times New Roman"/>
                <w:bCs/>
                <w:color w:val="FF0000"/>
                <w:sz w:val="20"/>
                <w:szCs w:val="20"/>
              </w:rPr>
              <w:t>32</w:t>
            </w:r>
          </w:p>
        </w:tc>
        <w:tc>
          <w:tcPr>
            <w:tcW w:w="975" w:type="dxa"/>
            <w:tcBorders>
              <w:top w:val="nil"/>
              <w:left w:val="nil"/>
              <w:bottom w:val="single" w:sz="4" w:space="0" w:color="auto"/>
              <w:right w:val="single" w:sz="4" w:space="0" w:color="auto"/>
            </w:tcBorders>
            <w:shd w:val="clear" w:color="auto" w:fill="auto"/>
            <w:noWrap/>
            <w:vAlign w:val="bottom"/>
            <w:hideMark/>
          </w:tcPr>
          <w:p w14:paraId="12B35F9B" w14:textId="10C34E05"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bCs/>
                <w:color w:val="FF0000"/>
                <w:sz w:val="20"/>
                <w:szCs w:val="20"/>
              </w:rPr>
              <w:t>64</w:t>
            </w:r>
          </w:p>
        </w:tc>
        <w:tc>
          <w:tcPr>
            <w:tcW w:w="814" w:type="dxa"/>
            <w:tcBorders>
              <w:top w:val="nil"/>
              <w:left w:val="nil"/>
              <w:bottom w:val="single" w:sz="4" w:space="0" w:color="auto"/>
              <w:right w:val="single" w:sz="4" w:space="0" w:color="auto"/>
            </w:tcBorders>
            <w:shd w:val="clear" w:color="auto" w:fill="auto"/>
            <w:noWrap/>
            <w:vAlign w:val="bottom"/>
            <w:hideMark/>
          </w:tcPr>
          <w:p w14:paraId="06678AB7" w14:textId="7A377133"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128</w:t>
            </w:r>
          </w:p>
        </w:tc>
        <w:tc>
          <w:tcPr>
            <w:tcW w:w="1137" w:type="dxa"/>
            <w:tcBorders>
              <w:top w:val="nil"/>
              <w:left w:val="nil"/>
              <w:bottom w:val="single" w:sz="4" w:space="0" w:color="auto"/>
              <w:right w:val="single" w:sz="4" w:space="0" w:color="auto"/>
            </w:tcBorders>
            <w:shd w:val="clear" w:color="auto" w:fill="auto"/>
            <w:noWrap/>
            <w:vAlign w:val="bottom"/>
            <w:hideMark/>
          </w:tcPr>
          <w:p w14:paraId="4D4133F2" w14:textId="336B5679"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128</w:t>
            </w:r>
          </w:p>
        </w:tc>
        <w:tc>
          <w:tcPr>
            <w:tcW w:w="975" w:type="dxa"/>
            <w:tcBorders>
              <w:top w:val="nil"/>
              <w:left w:val="nil"/>
              <w:bottom w:val="single" w:sz="4" w:space="0" w:color="auto"/>
              <w:right w:val="single" w:sz="4" w:space="0" w:color="auto"/>
            </w:tcBorders>
            <w:shd w:val="clear" w:color="auto" w:fill="auto"/>
            <w:noWrap/>
            <w:vAlign w:val="bottom"/>
            <w:hideMark/>
          </w:tcPr>
          <w:p w14:paraId="59729DDC" w14:textId="56D7B441"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128</w:t>
            </w:r>
          </w:p>
        </w:tc>
        <w:tc>
          <w:tcPr>
            <w:tcW w:w="975" w:type="dxa"/>
            <w:tcBorders>
              <w:top w:val="nil"/>
              <w:left w:val="nil"/>
              <w:bottom w:val="single" w:sz="4" w:space="0" w:color="auto"/>
              <w:right w:val="single" w:sz="4" w:space="0" w:color="auto"/>
            </w:tcBorders>
            <w:shd w:val="clear" w:color="auto" w:fill="auto"/>
            <w:noWrap/>
            <w:vAlign w:val="bottom"/>
            <w:hideMark/>
          </w:tcPr>
          <w:p w14:paraId="1D1EDDB0" w14:textId="094DB3AF"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975" w:type="dxa"/>
            <w:tcBorders>
              <w:top w:val="nil"/>
              <w:left w:val="nil"/>
              <w:bottom w:val="single" w:sz="4" w:space="0" w:color="auto"/>
              <w:right w:val="single" w:sz="4" w:space="0" w:color="auto"/>
            </w:tcBorders>
            <w:shd w:val="clear" w:color="auto" w:fill="auto"/>
            <w:noWrap/>
            <w:vAlign w:val="bottom"/>
            <w:hideMark/>
          </w:tcPr>
          <w:p w14:paraId="442B5778" w14:textId="79F36C96"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512</w:t>
            </w:r>
          </w:p>
        </w:tc>
      </w:tr>
    </w:tbl>
    <w:p w14:paraId="76091150" w14:textId="77777777" w:rsidR="00655219" w:rsidRPr="00E25842" w:rsidRDefault="00655219" w:rsidP="00655219">
      <w:pPr>
        <w:overflowPunct w:val="0"/>
        <w:autoSpaceDE w:val="0"/>
        <w:autoSpaceDN w:val="0"/>
        <w:adjustRightInd w:val="0"/>
        <w:spacing w:after="180"/>
        <w:ind w:left="360"/>
        <w:rPr>
          <w:rFonts w:ascii="Times New Roman" w:hAnsi="Times New Roman" w:cs="Times New Roman"/>
          <w:sz w:val="20"/>
          <w:szCs w:val="20"/>
        </w:rPr>
      </w:pPr>
    </w:p>
    <w:p w14:paraId="007CFFEC" w14:textId="378B55D1" w:rsidR="00655219" w:rsidRPr="00655219" w:rsidRDefault="00E25842" w:rsidP="00EA7242">
      <w:pPr>
        <w:rPr>
          <w:rFonts w:ascii="Times New Roman" w:hAnsi="Times New Roman" w:cs="Times New Roman"/>
          <w:sz w:val="20"/>
          <w:szCs w:val="20"/>
        </w:rPr>
      </w:pPr>
      <w:r w:rsidRPr="00E25842">
        <w:rPr>
          <w:rFonts w:ascii="Times New Roman" w:hAnsi="Times New Roman" w:cs="Times New Roman"/>
          <w:sz w:val="20"/>
          <w:szCs w:val="20"/>
        </w:rPr>
        <w:t xml:space="preserve">Red colour points exceed code rate one, and does not include in the simulation results. </w:t>
      </w:r>
    </w:p>
    <w:sectPr w:rsidR="00655219" w:rsidRPr="0065521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4E964" w14:textId="77777777" w:rsidR="00254F3C" w:rsidRDefault="00254F3C">
      <w:r>
        <w:separator/>
      </w:r>
    </w:p>
  </w:endnote>
  <w:endnote w:type="continuationSeparator" w:id="0">
    <w:p w14:paraId="61FBB41A" w14:textId="77777777" w:rsidR="00254F3C" w:rsidRDefault="00254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8B6D7" w14:textId="77777777" w:rsidR="00254F3C" w:rsidRDefault="00254F3C">
      <w:r>
        <w:separator/>
      </w:r>
    </w:p>
  </w:footnote>
  <w:footnote w:type="continuationSeparator" w:id="0">
    <w:p w14:paraId="3E4EC70D" w14:textId="77777777" w:rsidR="00254F3C" w:rsidRDefault="00254F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0376"/>
    <w:multiLevelType w:val="hybridMultilevel"/>
    <w:tmpl w:val="12CEF124"/>
    <w:lvl w:ilvl="0" w:tplc="08090001">
      <w:start w:val="1"/>
      <w:numFmt w:val="bullet"/>
      <w:lvlText w:val=""/>
      <w:lvlJc w:val="left"/>
      <w:pPr>
        <w:ind w:left="1156" w:hanging="360"/>
      </w:pPr>
      <w:rPr>
        <w:rFonts w:ascii="Symbol" w:hAnsi="Symbol" w:hint="default"/>
      </w:rPr>
    </w:lvl>
    <w:lvl w:ilvl="1" w:tplc="08090019" w:tentative="1">
      <w:start w:val="1"/>
      <w:numFmt w:val="lowerLetter"/>
      <w:lvlText w:val="%2."/>
      <w:lvlJc w:val="left"/>
      <w:pPr>
        <w:ind w:left="1876" w:hanging="360"/>
      </w:pPr>
    </w:lvl>
    <w:lvl w:ilvl="2" w:tplc="0809001B" w:tentative="1">
      <w:start w:val="1"/>
      <w:numFmt w:val="lowerRoman"/>
      <w:lvlText w:val="%3."/>
      <w:lvlJc w:val="right"/>
      <w:pPr>
        <w:ind w:left="2596" w:hanging="180"/>
      </w:pPr>
    </w:lvl>
    <w:lvl w:ilvl="3" w:tplc="0809000F" w:tentative="1">
      <w:start w:val="1"/>
      <w:numFmt w:val="decimal"/>
      <w:lvlText w:val="%4."/>
      <w:lvlJc w:val="left"/>
      <w:pPr>
        <w:ind w:left="3316" w:hanging="360"/>
      </w:pPr>
    </w:lvl>
    <w:lvl w:ilvl="4" w:tplc="08090019" w:tentative="1">
      <w:start w:val="1"/>
      <w:numFmt w:val="lowerLetter"/>
      <w:lvlText w:val="%5."/>
      <w:lvlJc w:val="left"/>
      <w:pPr>
        <w:ind w:left="4036" w:hanging="360"/>
      </w:pPr>
    </w:lvl>
    <w:lvl w:ilvl="5" w:tplc="0809001B" w:tentative="1">
      <w:start w:val="1"/>
      <w:numFmt w:val="lowerRoman"/>
      <w:lvlText w:val="%6."/>
      <w:lvlJc w:val="right"/>
      <w:pPr>
        <w:ind w:left="4756" w:hanging="180"/>
      </w:pPr>
    </w:lvl>
    <w:lvl w:ilvl="6" w:tplc="0809000F" w:tentative="1">
      <w:start w:val="1"/>
      <w:numFmt w:val="decimal"/>
      <w:lvlText w:val="%7."/>
      <w:lvlJc w:val="left"/>
      <w:pPr>
        <w:ind w:left="5476" w:hanging="360"/>
      </w:pPr>
    </w:lvl>
    <w:lvl w:ilvl="7" w:tplc="08090019" w:tentative="1">
      <w:start w:val="1"/>
      <w:numFmt w:val="lowerLetter"/>
      <w:lvlText w:val="%8."/>
      <w:lvlJc w:val="left"/>
      <w:pPr>
        <w:ind w:left="6196" w:hanging="360"/>
      </w:pPr>
    </w:lvl>
    <w:lvl w:ilvl="8" w:tplc="0809001B" w:tentative="1">
      <w:start w:val="1"/>
      <w:numFmt w:val="lowerRoman"/>
      <w:lvlText w:val="%9."/>
      <w:lvlJc w:val="right"/>
      <w:pPr>
        <w:ind w:left="6916" w:hanging="180"/>
      </w:pPr>
    </w:lvl>
  </w:abstractNum>
  <w:abstractNum w:abstractNumId="1" w15:restartNumberingAfterBreak="0">
    <w:nsid w:val="04642AA2"/>
    <w:multiLevelType w:val="hybridMultilevel"/>
    <w:tmpl w:val="85E63A4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55C5B6A"/>
    <w:multiLevelType w:val="hybridMultilevel"/>
    <w:tmpl w:val="B2A623C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B03B5C"/>
    <w:multiLevelType w:val="hybridMultilevel"/>
    <w:tmpl w:val="D714B628"/>
    <w:lvl w:ilvl="0" w:tplc="0809000F">
      <w:start w:val="1"/>
      <w:numFmt w:val="decimal"/>
      <w:lvlText w:val="%1."/>
      <w:lvlJc w:val="left"/>
      <w:pPr>
        <w:tabs>
          <w:tab w:val="num" w:pos="360"/>
        </w:tabs>
        <w:ind w:left="360" w:hanging="360"/>
      </w:pPr>
      <w:rPr>
        <w:rFonts w:hint="default"/>
      </w:rPr>
    </w:lvl>
    <w:lvl w:ilvl="1" w:tplc="08090001">
      <w:start w:val="1"/>
      <w:numFmt w:val="bullet"/>
      <w:lvlText w:val=""/>
      <w:lvlJc w:val="left"/>
      <w:pPr>
        <w:tabs>
          <w:tab w:val="num" w:pos="1080"/>
        </w:tabs>
        <w:ind w:left="1080" w:hanging="360"/>
      </w:pPr>
      <w:rPr>
        <w:rFonts w:ascii="Symbol" w:hAnsi="Symbol" w:hint="default"/>
      </w:rPr>
    </w:lvl>
    <w:lvl w:ilvl="2" w:tplc="8B5840AC">
      <w:numFmt w:val="bullet"/>
      <w:lvlText w:val="•"/>
      <w:lvlJc w:val="left"/>
      <w:pPr>
        <w:tabs>
          <w:tab w:val="num" w:pos="1800"/>
        </w:tabs>
        <w:ind w:left="1800" w:hanging="360"/>
      </w:pPr>
      <w:rPr>
        <w:rFonts w:ascii="Arial" w:hAnsi="Arial" w:hint="default"/>
      </w:rPr>
    </w:lvl>
    <w:lvl w:ilvl="3" w:tplc="7CFAFB9A" w:tentative="1">
      <w:start w:val="1"/>
      <w:numFmt w:val="bullet"/>
      <w:lvlText w:val="•"/>
      <w:lvlJc w:val="left"/>
      <w:pPr>
        <w:tabs>
          <w:tab w:val="num" w:pos="2520"/>
        </w:tabs>
        <w:ind w:left="2520" w:hanging="360"/>
      </w:pPr>
      <w:rPr>
        <w:rFonts w:ascii="Arial" w:hAnsi="Arial" w:hint="default"/>
      </w:rPr>
    </w:lvl>
    <w:lvl w:ilvl="4" w:tplc="CC3CA5EE" w:tentative="1">
      <w:start w:val="1"/>
      <w:numFmt w:val="bullet"/>
      <w:lvlText w:val="•"/>
      <w:lvlJc w:val="left"/>
      <w:pPr>
        <w:tabs>
          <w:tab w:val="num" w:pos="3240"/>
        </w:tabs>
        <w:ind w:left="3240" w:hanging="360"/>
      </w:pPr>
      <w:rPr>
        <w:rFonts w:ascii="Arial" w:hAnsi="Arial" w:hint="default"/>
      </w:rPr>
    </w:lvl>
    <w:lvl w:ilvl="5" w:tplc="03C4C516" w:tentative="1">
      <w:start w:val="1"/>
      <w:numFmt w:val="bullet"/>
      <w:lvlText w:val="•"/>
      <w:lvlJc w:val="left"/>
      <w:pPr>
        <w:tabs>
          <w:tab w:val="num" w:pos="3960"/>
        </w:tabs>
        <w:ind w:left="3960" w:hanging="360"/>
      </w:pPr>
      <w:rPr>
        <w:rFonts w:ascii="Arial" w:hAnsi="Arial" w:hint="default"/>
      </w:rPr>
    </w:lvl>
    <w:lvl w:ilvl="6" w:tplc="5AC8FEE8" w:tentative="1">
      <w:start w:val="1"/>
      <w:numFmt w:val="bullet"/>
      <w:lvlText w:val="•"/>
      <w:lvlJc w:val="left"/>
      <w:pPr>
        <w:tabs>
          <w:tab w:val="num" w:pos="4680"/>
        </w:tabs>
        <w:ind w:left="4680" w:hanging="360"/>
      </w:pPr>
      <w:rPr>
        <w:rFonts w:ascii="Arial" w:hAnsi="Arial" w:hint="default"/>
      </w:rPr>
    </w:lvl>
    <w:lvl w:ilvl="7" w:tplc="99DE3E76" w:tentative="1">
      <w:start w:val="1"/>
      <w:numFmt w:val="bullet"/>
      <w:lvlText w:val="•"/>
      <w:lvlJc w:val="left"/>
      <w:pPr>
        <w:tabs>
          <w:tab w:val="num" w:pos="5400"/>
        </w:tabs>
        <w:ind w:left="5400" w:hanging="360"/>
      </w:pPr>
      <w:rPr>
        <w:rFonts w:ascii="Arial" w:hAnsi="Arial" w:hint="default"/>
      </w:rPr>
    </w:lvl>
    <w:lvl w:ilvl="8" w:tplc="A56C956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75E1997"/>
    <w:multiLevelType w:val="hybridMultilevel"/>
    <w:tmpl w:val="EB4A28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69248C"/>
    <w:multiLevelType w:val="hybridMultilevel"/>
    <w:tmpl w:val="7EA62654"/>
    <w:lvl w:ilvl="0" w:tplc="0809000F">
      <w:start w:val="1"/>
      <w:numFmt w:val="decimal"/>
      <w:lvlText w:val="%1."/>
      <w:lvlJc w:val="left"/>
      <w:pPr>
        <w:ind w:left="1156" w:hanging="360"/>
      </w:pPr>
    </w:lvl>
    <w:lvl w:ilvl="1" w:tplc="08090019" w:tentative="1">
      <w:start w:val="1"/>
      <w:numFmt w:val="lowerLetter"/>
      <w:lvlText w:val="%2."/>
      <w:lvlJc w:val="left"/>
      <w:pPr>
        <w:ind w:left="1876" w:hanging="360"/>
      </w:pPr>
    </w:lvl>
    <w:lvl w:ilvl="2" w:tplc="0809001B" w:tentative="1">
      <w:start w:val="1"/>
      <w:numFmt w:val="lowerRoman"/>
      <w:lvlText w:val="%3."/>
      <w:lvlJc w:val="right"/>
      <w:pPr>
        <w:ind w:left="2596" w:hanging="180"/>
      </w:pPr>
    </w:lvl>
    <w:lvl w:ilvl="3" w:tplc="0809000F" w:tentative="1">
      <w:start w:val="1"/>
      <w:numFmt w:val="decimal"/>
      <w:lvlText w:val="%4."/>
      <w:lvlJc w:val="left"/>
      <w:pPr>
        <w:ind w:left="3316" w:hanging="360"/>
      </w:pPr>
    </w:lvl>
    <w:lvl w:ilvl="4" w:tplc="08090019" w:tentative="1">
      <w:start w:val="1"/>
      <w:numFmt w:val="lowerLetter"/>
      <w:lvlText w:val="%5."/>
      <w:lvlJc w:val="left"/>
      <w:pPr>
        <w:ind w:left="4036" w:hanging="360"/>
      </w:pPr>
    </w:lvl>
    <w:lvl w:ilvl="5" w:tplc="0809001B" w:tentative="1">
      <w:start w:val="1"/>
      <w:numFmt w:val="lowerRoman"/>
      <w:lvlText w:val="%6."/>
      <w:lvlJc w:val="right"/>
      <w:pPr>
        <w:ind w:left="4756" w:hanging="180"/>
      </w:pPr>
    </w:lvl>
    <w:lvl w:ilvl="6" w:tplc="0809000F" w:tentative="1">
      <w:start w:val="1"/>
      <w:numFmt w:val="decimal"/>
      <w:lvlText w:val="%7."/>
      <w:lvlJc w:val="left"/>
      <w:pPr>
        <w:ind w:left="5476" w:hanging="360"/>
      </w:pPr>
    </w:lvl>
    <w:lvl w:ilvl="7" w:tplc="08090019" w:tentative="1">
      <w:start w:val="1"/>
      <w:numFmt w:val="lowerLetter"/>
      <w:lvlText w:val="%8."/>
      <w:lvlJc w:val="left"/>
      <w:pPr>
        <w:ind w:left="6196" w:hanging="360"/>
      </w:pPr>
    </w:lvl>
    <w:lvl w:ilvl="8" w:tplc="0809001B" w:tentative="1">
      <w:start w:val="1"/>
      <w:numFmt w:val="lowerRoman"/>
      <w:lvlText w:val="%9."/>
      <w:lvlJc w:val="right"/>
      <w:pPr>
        <w:ind w:left="6916" w:hanging="180"/>
      </w:pPr>
    </w:lvl>
  </w:abstractNum>
  <w:abstractNum w:abstractNumId="7" w15:restartNumberingAfterBreak="0">
    <w:nsid w:val="187F04F6"/>
    <w:multiLevelType w:val="multilevel"/>
    <w:tmpl w:val="F732FFF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8B92127"/>
    <w:multiLevelType w:val="hybridMultilevel"/>
    <w:tmpl w:val="0CC07F84"/>
    <w:lvl w:ilvl="0" w:tplc="5A9A1DCE">
      <w:start w:val="1"/>
      <w:numFmt w:val="bullet"/>
      <w:lvlText w:val="-"/>
      <w:lvlJc w:val="left"/>
      <w:pPr>
        <w:tabs>
          <w:tab w:val="num" w:pos="720"/>
        </w:tabs>
        <w:ind w:left="720" w:hanging="360"/>
      </w:pPr>
      <w:rPr>
        <w:rFonts w:ascii="Times New Roman" w:hAnsi="Times New Roman" w:hint="default"/>
      </w:rPr>
    </w:lvl>
    <w:lvl w:ilvl="1" w:tplc="DB12C16C">
      <w:numFmt w:val="bullet"/>
      <w:lvlText w:val="o"/>
      <w:lvlJc w:val="left"/>
      <w:pPr>
        <w:tabs>
          <w:tab w:val="num" w:pos="1440"/>
        </w:tabs>
        <w:ind w:left="1440" w:hanging="360"/>
      </w:pPr>
      <w:rPr>
        <w:rFonts w:ascii="Courier New" w:hAnsi="Courier New" w:hint="default"/>
      </w:rPr>
    </w:lvl>
    <w:lvl w:ilvl="2" w:tplc="EEDC0D48">
      <w:numFmt w:val="bullet"/>
      <w:lvlText w:val=""/>
      <w:lvlJc w:val="left"/>
      <w:pPr>
        <w:tabs>
          <w:tab w:val="num" w:pos="2160"/>
        </w:tabs>
        <w:ind w:left="2160" w:hanging="360"/>
      </w:pPr>
      <w:rPr>
        <w:rFonts w:ascii="Wingdings" w:hAnsi="Wingdings" w:hint="default"/>
      </w:rPr>
    </w:lvl>
    <w:lvl w:ilvl="3" w:tplc="DB526622" w:tentative="1">
      <w:start w:val="1"/>
      <w:numFmt w:val="bullet"/>
      <w:lvlText w:val="-"/>
      <w:lvlJc w:val="left"/>
      <w:pPr>
        <w:tabs>
          <w:tab w:val="num" w:pos="2880"/>
        </w:tabs>
        <w:ind w:left="2880" w:hanging="360"/>
      </w:pPr>
      <w:rPr>
        <w:rFonts w:ascii="Times New Roman" w:hAnsi="Times New Roman" w:hint="default"/>
      </w:rPr>
    </w:lvl>
    <w:lvl w:ilvl="4" w:tplc="9AA413E2" w:tentative="1">
      <w:start w:val="1"/>
      <w:numFmt w:val="bullet"/>
      <w:lvlText w:val="-"/>
      <w:lvlJc w:val="left"/>
      <w:pPr>
        <w:tabs>
          <w:tab w:val="num" w:pos="3600"/>
        </w:tabs>
        <w:ind w:left="3600" w:hanging="360"/>
      </w:pPr>
      <w:rPr>
        <w:rFonts w:ascii="Times New Roman" w:hAnsi="Times New Roman" w:hint="default"/>
      </w:rPr>
    </w:lvl>
    <w:lvl w:ilvl="5" w:tplc="315CF55C" w:tentative="1">
      <w:start w:val="1"/>
      <w:numFmt w:val="bullet"/>
      <w:lvlText w:val="-"/>
      <w:lvlJc w:val="left"/>
      <w:pPr>
        <w:tabs>
          <w:tab w:val="num" w:pos="4320"/>
        </w:tabs>
        <w:ind w:left="4320" w:hanging="360"/>
      </w:pPr>
      <w:rPr>
        <w:rFonts w:ascii="Times New Roman" w:hAnsi="Times New Roman" w:hint="default"/>
      </w:rPr>
    </w:lvl>
    <w:lvl w:ilvl="6" w:tplc="8E084DCC" w:tentative="1">
      <w:start w:val="1"/>
      <w:numFmt w:val="bullet"/>
      <w:lvlText w:val="-"/>
      <w:lvlJc w:val="left"/>
      <w:pPr>
        <w:tabs>
          <w:tab w:val="num" w:pos="5040"/>
        </w:tabs>
        <w:ind w:left="5040" w:hanging="360"/>
      </w:pPr>
      <w:rPr>
        <w:rFonts w:ascii="Times New Roman" w:hAnsi="Times New Roman" w:hint="default"/>
      </w:rPr>
    </w:lvl>
    <w:lvl w:ilvl="7" w:tplc="DEF03596" w:tentative="1">
      <w:start w:val="1"/>
      <w:numFmt w:val="bullet"/>
      <w:lvlText w:val="-"/>
      <w:lvlJc w:val="left"/>
      <w:pPr>
        <w:tabs>
          <w:tab w:val="num" w:pos="5760"/>
        </w:tabs>
        <w:ind w:left="5760" w:hanging="360"/>
      </w:pPr>
      <w:rPr>
        <w:rFonts w:ascii="Times New Roman" w:hAnsi="Times New Roman" w:hint="default"/>
      </w:rPr>
    </w:lvl>
    <w:lvl w:ilvl="8" w:tplc="20BAF55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F8458A"/>
    <w:multiLevelType w:val="multilevel"/>
    <w:tmpl w:val="0FE8949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1" w15:restartNumberingAfterBreak="0">
    <w:nsid w:val="1C2B618C"/>
    <w:multiLevelType w:val="hybridMultilevel"/>
    <w:tmpl w:val="17DEFABE"/>
    <w:lvl w:ilvl="0" w:tplc="08090001">
      <w:start w:val="1"/>
      <w:numFmt w:val="bullet"/>
      <w:lvlText w:val=""/>
      <w:lvlJc w:val="left"/>
      <w:pPr>
        <w:ind w:left="1156" w:hanging="360"/>
      </w:pPr>
      <w:rPr>
        <w:rFonts w:ascii="Symbol" w:hAnsi="Symbol" w:hint="default"/>
      </w:rPr>
    </w:lvl>
    <w:lvl w:ilvl="1" w:tplc="08090019" w:tentative="1">
      <w:start w:val="1"/>
      <w:numFmt w:val="lowerLetter"/>
      <w:lvlText w:val="%2."/>
      <w:lvlJc w:val="left"/>
      <w:pPr>
        <w:ind w:left="1876" w:hanging="360"/>
      </w:pPr>
    </w:lvl>
    <w:lvl w:ilvl="2" w:tplc="0809001B" w:tentative="1">
      <w:start w:val="1"/>
      <w:numFmt w:val="lowerRoman"/>
      <w:lvlText w:val="%3."/>
      <w:lvlJc w:val="right"/>
      <w:pPr>
        <w:ind w:left="2596" w:hanging="180"/>
      </w:pPr>
    </w:lvl>
    <w:lvl w:ilvl="3" w:tplc="0809000F" w:tentative="1">
      <w:start w:val="1"/>
      <w:numFmt w:val="decimal"/>
      <w:lvlText w:val="%4."/>
      <w:lvlJc w:val="left"/>
      <w:pPr>
        <w:ind w:left="3316" w:hanging="360"/>
      </w:pPr>
    </w:lvl>
    <w:lvl w:ilvl="4" w:tplc="08090019" w:tentative="1">
      <w:start w:val="1"/>
      <w:numFmt w:val="lowerLetter"/>
      <w:lvlText w:val="%5."/>
      <w:lvlJc w:val="left"/>
      <w:pPr>
        <w:ind w:left="4036" w:hanging="360"/>
      </w:pPr>
    </w:lvl>
    <w:lvl w:ilvl="5" w:tplc="0809001B" w:tentative="1">
      <w:start w:val="1"/>
      <w:numFmt w:val="lowerRoman"/>
      <w:lvlText w:val="%6."/>
      <w:lvlJc w:val="right"/>
      <w:pPr>
        <w:ind w:left="4756" w:hanging="180"/>
      </w:pPr>
    </w:lvl>
    <w:lvl w:ilvl="6" w:tplc="0809000F" w:tentative="1">
      <w:start w:val="1"/>
      <w:numFmt w:val="decimal"/>
      <w:lvlText w:val="%7."/>
      <w:lvlJc w:val="left"/>
      <w:pPr>
        <w:ind w:left="5476" w:hanging="360"/>
      </w:pPr>
    </w:lvl>
    <w:lvl w:ilvl="7" w:tplc="08090019" w:tentative="1">
      <w:start w:val="1"/>
      <w:numFmt w:val="lowerLetter"/>
      <w:lvlText w:val="%8."/>
      <w:lvlJc w:val="left"/>
      <w:pPr>
        <w:ind w:left="6196" w:hanging="360"/>
      </w:pPr>
    </w:lvl>
    <w:lvl w:ilvl="8" w:tplc="0809001B" w:tentative="1">
      <w:start w:val="1"/>
      <w:numFmt w:val="lowerRoman"/>
      <w:lvlText w:val="%9."/>
      <w:lvlJc w:val="right"/>
      <w:pPr>
        <w:ind w:left="6916" w:hanging="180"/>
      </w:pPr>
    </w:lvl>
  </w:abstractNum>
  <w:abstractNum w:abstractNumId="12" w15:restartNumberingAfterBreak="0">
    <w:nsid w:val="20C73610"/>
    <w:multiLevelType w:val="hybridMultilevel"/>
    <w:tmpl w:val="E952B4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0D26D7"/>
    <w:multiLevelType w:val="hybridMultilevel"/>
    <w:tmpl w:val="6A20CBE6"/>
    <w:lvl w:ilvl="0" w:tplc="08090001">
      <w:start w:val="1"/>
      <w:numFmt w:val="bullet"/>
      <w:lvlText w:val=""/>
      <w:lvlJc w:val="left"/>
      <w:pPr>
        <w:tabs>
          <w:tab w:val="num" w:pos="644"/>
        </w:tabs>
        <w:ind w:left="644" w:hanging="360"/>
      </w:pPr>
      <w:rPr>
        <w:rFonts w:ascii="Symbol" w:hAnsi="Symbol" w:hint="default"/>
      </w:rPr>
    </w:lvl>
    <w:lvl w:ilvl="1" w:tplc="08090001">
      <w:start w:val="1"/>
      <w:numFmt w:val="bullet"/>
      <w:lvlText w:val=""/>
      <w:lvlJc w:val="left"/>
      <w:pPr>
        <w:tabs>
          <w:tab w:val="num" w:pos="1364"/>
        </w:tabs>
        <w:ind w:left="1364" w:hanging="360"/>
      </w:pPr>
      <w:rPr>
        <w:rFonts w:ascii="Symbol" w:hAnsi="Symbol" w:hint="default"/>
      </w:rPr>
    </w:lvl>
    <w:lvl w:ilvl="2" w:tplc="8B5840AC">
      <w:numFmt w:val="bullet"/>
      <w:lvlText w:val="•"/>
      <w:lvlJc w:val="left"/>
      <w:pPr>
        <w:tabs>
          <w:tab w:val="num" w:pos="2084"/>
        </w:tabs>
        <w:ind w:left="2084" w:hanging="360"/>
      </w:pPr>
      <w:rPr>
        <w:rFonts w:ascii="Arial" w:hAnsi="Arial" w:hint="default"/>
      </w:rPr>
    </w:lvl>
    <w:lvl w:ilvl="3" w:tplc="7CFAFB9A" w:tentative="1">
      <w:start w:val="1"/>
      <w:numFmt w:val="bullet"/>
      <w:lvlText w:val="•"/>
      <w:lvlJc w:val="left"/>
      <w:pPr>
        <w:tabs>
          <w:tab w:val="num" w:pos="2804"/>
        </w:tabs>
        <w:ind w:left="2804" w:hanging="360"/>
      </w:pPr>
      <w:rPr>
        <w:rFonts w:ascii="Arial" w:hAnsi="Arial" w:hint="default"/>
      </w:rPr>
    </w:lvl>
    <w:lvl w:ilvl="4" w:tplc="CC3CA5EE" w:tentative="1">
      <w:start w:val="1"/>
      <w:numFmt w:val="bullet"/>
      <w:lvlText w:val="•"/>
      <w:lvlJc w:val="left"/>
      <w:pPr>
        <w:tabs>
          <w:tab w:val="num" w:pos="3524"/>
        </w:tabs>
        <w:ind w:left="3524" w:hanging="360"/>
      </w:pPr>
      <w:rPr>
        <w:rFonts w:ascii="Arial" w:hAnsi="Arial" w:hint="default"/>
      </w:rPr>
    </w:lvl>
    <w:lvl w:ilvl="5" w:tplc="03C4C516" w:tentative="1">
      <w:start w:val="1"/>
      <w:numFmt w:val="bullet"/>
      <w:lvlText w:val="•"/>
      <w:lvlJc w:val="left"/>
      <w:pPr>
        <w:tabs>
          <w:tab w:val="num" w:pos="4244"/>
        </w:tabs>
        <w:ind w:left="4244" w:hanging="360"/>
      </w:pPr>
      <w:rPr>
        <w:rFonts w:ascii="Arial" w:hAnsi="Arial" w:hint="default"/>
      </w:rPr>
    </w:lvl>
    <w:lvl w:ilvl="6" w:tplc="5AC8FEE8" w:tentative="1">
      <w:start w:val="1"/>
      <w:numFmt w:val="bullet"/>
      <w:lvlText w:val="•"/>
      <w:lvlJc w:val="left"/>
      <w:pPr>
        <w:tabs>
          <w:tab w:val="num" w:pos="4964"/>
        </w:tabs>
        <w:ind w:left="4964" w:hanging="360"/>
      </w:pPr>
      <w:rPr>
        <w:rFonts w:ascii="Arial" w:hAnsi="Arial" w:hint="default"/>
      </w:rPr>
    </w:lvl>
    <w:lvl w:ilvl="7" w:tplc="99DE3E76" w:tentative="1">
      <w:start w:val="1"/>
      <w:numFmt w:val="bullet"/>
      <w:lvlText w:val="•"/>
      <w:lvlJc w:val="left"/>
      <w:pPr>
        <w:tabs>
          <w:tab w:val="num" w:pos="5684"/>
        </w:tabs>
        <w:ind w:left="5684" w:hanging="360"/>
      </w:pPr>
      <w:rPr>
        <w:rFonts w:ascii="Arial" w:hAnsi="Arial" w:hint="default"/>
      </w:rPr>
    </w:lvl>
    <w:lvl w:ilvl="8" w:tplc="A56C9562"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21EB7D2E"/>
    <w:multiLevelType w:val="hybridMultilevel"/>
    <w:tmpl w:val="5CE40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472CA7"/>
    <w:multiLevelType w:val="multilevel"/>
    <w:tmpl w:val="5EB245F0"/>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631857"/>
    <w:multiLevelType w:val="hybridMultilevel"/>
    <w:tmpl w:val="77D224B6"/>
    <w:lvl w:ilvl="0" w:tplc="5B10E706">
      <w:numFmt w:val="bullet"/>
      <w:lvlText w:val="•"/>
      <w:lvlJc w:val="left"/>
      <w:pPr>
        <w:ind w:left="750" w:hanging="39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7D7E0B"/>
    <w:multiLevelType w:val="hybridMultilevel"/>
    <w:tmpl w:val="4808C61E"/>
    <w:lvl w:ilvl="0" w:tplc="0809000F">
      <w:start w:val="1"/>
      <w:numFmt w:val="decimal"/>
      <w:lvlText w:val="%1."/>
      <w:lvlJc w:val="left"/>
      <w:pPr>
        <w:tabs>
          <w:tab w:val="num" w:pos="360"/>
        </w:tabs>
        <w:ind w:left="360" w:hanging="360"/>
      </w:pPr>
      <w:rPr>
        <w:rFonts w:hint="default"/>
      </w:rPr>
    </w:lvl>
    <w:lvl w:ilvl="1" w:tplc="0809000F">
      <w:start w:val="1"/>
      <w:numFmt w:val="decimal"/>
      <w:lvlText w:val="%2."/>
      <w:lvlJc w:val="left"/>
      <w:pPr>
        <w:tabs>
          <w:tab w:val="num" w:pos="1080"/>
        </w:tabs>
        <w:ind w:left="1080" w:hanging="360"/>
      </w:pPr>
      <w:rPr>
        <w:rFonts w:hint="default"/>
      </w:rPr>
    </w:lvl>
    <w:lvl w:ilvl="2" w:tplc="8B5840AC">
      <w:numFmt w:val="bullet"/>
      <w:lvlText w:val="•"/>
      <w:lvlJc w:val="left"/>
      <w:pPr>
        <w:tabs>
          <w:tab w:val="num" w:pos="1800"/>
        </w:tabs>
        <w:ind w:left="1800" w:hanging="360"/>
      </w:pPr>
      <w:rPr>
        <w:rFonts w:ascii="Arial" w:hAnsi="Arial" w:hint="default"/>
      </w:rPr>
    </w:lvl>
    <w:lvl w:ilvl="3" w:tplc="7CFAFB9A" w:tentative="1">
      <w:start w:val="1"/>
      <w:numFmt w:val="bullet"/>
      <w:lvlText w:val="•"/>
      <w:lvlJc w:val="left"/>
      <w:pPr>
        <w:tabs>
          <w:tab w:val="num" w:pos="2520"/>
        </w:tabs>
        <w:ind w:left="2520" w:hanging="360"/>
      </w:pPr>
      <w:rPr>
        <w:rFonts w:ascii="Arial" w:hAnsi="Arial" w:hint="default"/>
      </w:rPr>
    </w:lvl>
    <w:lvl w:ilvl="4" w:tplc="CC3CA5EE" w:tentative="1">
      <w:start w:val="1"/>
      <w:numFmt w:val="bullet"/>
      <w:lvlText w:val="•"/>
      <w:lvlJc w:val="left"/>
      <w:pPr>
        <w:tabs>
          <w:tab w:val="num" w:pos="3240"/>
        </w:tabs>
        <w:ind w:left="3240" w:hanging="360"/>
      </w:pPr>
      <w:rPr>
        <w:rFonts w:ascii="Arial" w:hAnsi="Arial" w:hint="default"/>
      </w:rPr>
    </w:lvl>
    <w:lvl w:ilvl="5" w:tplc="03C4C516" w:tentative="1">
      <w:start w:val="1"/>
      <w:numFmt w:val="bullet"/>
      <w:lvlText w:val="•"/>
      <w:lvlJc w:val="left"/>
      <w:pPr>
        <w:tabs>
          <w:tab w:val="num" w:pos="3960"/>
        </w:tabs>
        <w:ind w:left="3960" w:hanging="360"/>
      </w:pPr>
      <w:rPr>
        <w:rFonts w:ascii="Arial" w:hAnsi="Arial" w:hint="default"/>
      </w:rPr>
    </w:lvl>
    <w:lvl w:ilvl="6" w:tplc="5AC8FEE8" w:tentative="1">
      <w:start w:val="1"/>
      <w:numFmt w:val="bullet"/>
      <w:lvlText w:val="•"/>
      <w:lvlJc w:val="left"/>
      <w:pPr>
        <w:tabs>
          <w:tab w:val="num" w:pos="4680"/>
        </w:tabs>
        <w:ind w:left="4680" w:hanging="360"/>
      </w:pPr>
      <w:rPr>
        <w:rFonts w:ascii="Arial" w:hAnsi="Arial" w:hint="default"/>
      </w:rPr>
    </w:lvl>
    <w:lvl w:ilvl="7" w:tplc="99DE3E76" w:tentative="1">
      <w:start w:val="1"/>
      <w:numFmt w:val="bullet"/>
      <w:lvlText w:val="•"/>
      <w:lvlJc w:val="left"/>
      <w:pPr>
        <w:tabs>
          <w:tab w:val="num" w:pos="5400"/>
        </w:tabs>
        <w:ind w:left="5400" w:hanging="360"/>
      </w:pPr>
      <w:rPr>
        <w:rFonts w:ascii="Arial" w:hAnsi="Arial" w:hint="default"/>
      </w:rPr>
    </w:lvl>
    <w:lvl w:ilvl="8" w:tplc="A56C956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E884A29"/>
    <w:multiLevelType w:val="hybridMultilevel"/>
    <w:tmpl w:val="84F63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242E5D"/>
    <w:multiLevelType w:val="hybridMultilevel"/>
    <w:tmpl w:val="DDC2F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F2212C"/>
    <w:multiLevelType w:val="hybridMultilevel"/>
    <w:tmpl w:val="B6043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1F3C20"/>
    <w:multiLevelType w:val="hybridMultilevel"/>
    <w:tmpl w:val="A95E07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410872"/>
    <w:multiLevelType w:val="hybridMultilevel"/>
    <w:tmpl w:val="57FA889E"/>
    <w:lvl w:ilvl="0" w:tplc="85A447C4">
      <w:start w:val="1"/>
      <w:numFmt w:val="bullet"/>
      <w:lvlText w:val="•"/>
      <w:lvlJc w:val="left"/>
      <w:pPr>
        <w:tabs>
          <w:tab w:val="num" w:pos="720"/>
        </w:tabs>
        <w:ind w:left="720" w:hanging="360"/>
      </w:pPr>
      <w:rPr>
        <w:rFonts w:ascii="Arial" w:hAnsi="Arial" w:hint="default"/>
      </w:rPr>
    </w:lvl>
    <w:lvl w:ilvl="1" w:tplc="8F983000" w:tentative="1">
      <w:start w:val="1"/>
      <w:numFmt w:val="bullet"/>
      <w:lvlText w:val="•"/>
      <w:lvlJc w:val="left"/>
      <w:pPr>
        <w:tabs>
          <w:tab w:val="num" w:pos="1440"/>
        </w:tabs>
        <w:ind w:left="1440" w:hanging="360"/>
      </w:pPr>
      <w:rPr>
        <w:rFonts w:ascii="Arial" w:hAnsi="Arial" w:hint="default"/>
      </w:rPr>
    </w:lvl>
    <w:lvl w:ilvl="2" w:tplc="C1625BCA" w:tentative="1">
      <w:start w:val="1"/>
      <w:numFmt w:val="bullet"/>
      <w:lvlText w:val="•"/>
      <w:lvlJc w:val="left"/>
      <w:pPr>
        <w:tabs>
          <w:tab w:val="num" w:pos="2160"/>
        </w:tabs>
        <w:ind w:left="2160" w:hanging="360"/>
      </w:pPr>
      <w:rPr>
        <w:rFonts w:ascii="Arial" w:hAnsi="Arial" w:hint="default"/>
      </w:rPr>
    </w:lvl>
    <w:lvl w:ilvl="3" w:tplc="C87A81FE" w:tentative="1">
      <w:start w:val="1"/>
      <w:numFmt w:val="bullet"/>
      <w:lvlText w:val="•"/>
      <w:lvlJc w:val="left"/>
      <w:pPr>
        <w:tabs>
          <w:tab w:val="num" w:pos="2880"/>
        </w:tabs>
        <w:ind w:left="2880" w:hanging="360"/>
      </w:pPr>
      <w:rPr>
        <w:rFonts w:ascii="Arial" w:hAnsi="Arial" w:hint="default"/>
      </w:rPr>
    </w:lvl>
    <w:lvl w:ilvl="4" w:tplc="68CE22BC" w:tentative="1">
      <w:start w:val="1"/>
      <w:numFmt w:val="bullet"/>
      <w:lvlText w:val="•"/>
      <w:lvlJc w:val="left"/>
      <w:pPr>
        <w:tabs>
          <w:tab w:val="num" w:pos="3600"/>
        </w:tabs>
        <w:ind w:left="3600" w:hanging="360"/>
      </w:pPr>
      <w:rPr>
        <w:rFonts w:ascii="Arial" w:hAnsi="Arial" w:hint="default"/>
      </w:rPr>
    </w:lvl>
    <w:lvl w:ilvl="5" w:tplc="08E8238E" w:tentative="1">
      <w:start w:val="1"/>
      <w:numFmt w:val="bullet"/>
      <w:lvlText w:val="•"/>
      <w:lvlJc w:val="left"/>
      <w:pPr>
        <w:tabs>
          <w:tab w:val="num" w:pos="4320"/>
        </w:tabs>
        <w:ind w:left="4320" w:hanging="360"/>
      </w:pPr>
      <w:rPr>
        <w:rFonts w:ascii="Arial" w:hAnsi="Arial" w:hint="default"/>
      </w:rPr>
    </w:lvl>
    <w:lvl w:ilvl="6" w:tplc="890AD7BC" w:tentative="1">
      <w:start w:val="1"/>
      <w:numFmt w:val="bullet"/>
      <w:lvlText w:val="•"/>
      <w:lvlJc w:val="left"/>
      <w:pPr>
        <w:tabs>
          <w:tab w:val="num" w:pos="5040"/>
        </w:tabs>
        <w:ind w:left="5040" w:hanging="360"/>
      </w:pPr>
      <w:rPr>
        <w:rFonts w:ascii="Arial" w:hAnsi="Arial" w:hint="default"/>
      </w:rPr>
    </w:lvl>
    <w:lvl w:ilvl="7" w:tplc="E2FC8CCE" w:tentative="1">
      <w:start w:val="1"/>
      <w:numFmt w:val="bullet"/>
      <w:lvlText w:val="•"/>
      <w:lvlJc w:val="left"/>
      <w:pPr>
        <w:tabs>
          <w:tab w:val="num" w:pos="5760"/>
        </w:tabs>
        <w:ind w:left="5760" w:hanging="360"/>
      </w:pPr>
      <w:rPr>
        <w:rFonts w:ascii="Arial" w:hAnsi="Arial" w:hint="default"/>
      </w:rPr>
    </w:lvl>
    <w:lvl w:ilvl="8" w:tplc="35AA0A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435E1"/>
    <w:multiLevelType w:val="hybridMultilevel"/>
    <w:tmpl w:val="638A430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6"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8F0017"/>
    <w:multiLevelType w:val="multilevel"/>
    <w:tmpl w:val="290047BA"/>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8"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32306F"/>
    <w:multiLevelType w:val="multilevel"/>
    <w:tmpl w:val="A7A4DA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E2472B6"/>
    <w:multiLevelType w:val="hybridMultilevel"/>
    <w:tmpl w:val="F6884936"/>
    <w:lvl w:ilvl="0" w:tplc="19A63B08">
      <w:start w:val="1"/>
      <w:numFmt w:val="bullet"/>
      <w:lvlText w:val="•"/>
      <w:lvlJc w:val="left"/>
      <w:pPr>
        <w:tabs>
          <w:tab w:val="num" w:pos="360"/>
        </w:tabs>
        <w:ind w:left="360" w:hanging="360"/>
      </w:pPr>
      <w:rPr>
        <w:rFonts w:ascii="Arial" w:hAnsi="Arial" w:hint="default"/>
      </w:rPr>
    </w:lvl>
    <w:lvl w:ilvl="1" w:tplc="20E0961E" w:tentative="1">
      <w:start w:val="1"/>
      <w:numFmt w:val="bullet"/>
      <w:lvlText w:val="•"/>
      <w:lvlJc w:val="left"/>
      <w:pPr>
        <w:tabs>
          <w:tab w:val="num" w:pos="1080"/>
        </w:tabs>
        <w:ind w:left="1080" w:hanging="360"/>
      </w:pPr>
      <w:rPr>
        <w:rFonts w:ascii="Arial" w:hAnsi="Arial" w:hint="default"/>
      </w:rPr>
    </w:lvl>
    <w:lvl w:ilvl="2" w:tplc="7C486444" w:tentative="1">
      <w:start w:val="1"/>
      <w:numFmt w:val="bullet"/>
      <w:lvlText w:val="•"/>
      <w:lvlJc w:val="left"/>
      <w:pPr>
        <w:tabs>
          <w:tab w:val="num" w:pos="1800"/>
        </w:tabs>
        <w:ind w:left="1800" w:hanging="360"/>
      </w:pPr>
      <w:rPr>
        <w:rFonts w:ascii="Arial" w:hAnsi="Arial" w:hint="default"/>
      </w:rPr>
    </w:lvl>
    <w:lvl w:ilvl="3" w:tplc="1E4ED8E2" w:tentative="1">
      <w:start w:val="1"/>
      <w:numFmt w:val="bullet"/>
      <w:lvlText w:val="•"/>
      <w:lvlJc w:val="left"/>
      <w:pPr>
        <w:tabs>
          <w:tab w:val="num" w:pos="2520"/>
        </w:tabs>
        <w:ind w:left="2520" w:hanging="360"/>
      </w:pPr>
      <w:rPr>
        <w:rFonts w:ascii="Arial" w:hAnsi="Arial" w:hint="default"/>
      </w:rPr>
    </w:lvl>
    <w:lvl w:ilvl="4" w:tplc="F06C1980" w:tentative="1">
      <w:start w:val="1"/>
      <w:numFmt w:val="bullet"/>
      <w:lvlText w:val="•"/>
      <w:lvlJc w:val="left"/>
      <w:pPr>
        <w:tabs>
          <w:tab w:val="num" w:pos="3240"/>
        </w:tabs>
        <w:ind w:left="3240" w:hanging="360"/>
      </w:pPr>
      <w:rPr>
        <w:rFonts w:ascii="Arial" w:hAnsi="Arial" w:hint="default"/>
      </w:rPr>
    </w:lvl>
    <w:lvl w:ilvl="5" w:tplc="A57C2C64" w:tentative="1">
      <w:start w:val="1"/>
      <w:numFmt w:val="bullet"/>
      <w:lvlText w:val="•"/>
      <w:lvlJc w:val="left"/>
      <w:pPr>
        <w:tabs>
          <w:tab w:val="num" w:pos="3960"/>
        </w:tabs>
        <w:ind w:left="3960" w:hanging="360"/>
      </w:pPr>
      <w:rPr>
        <w:rFonts w:ascii="Arial" w:hAnsi="Arial" w:hint="default"/>
      </w:rPr>
    </w:lvl>
    <w:lvl w:ilvl="6" w:tplc="885A5B42" w:tentative="1">
      <w:start w:val="1"/>
      <w:numFmt w:val="bullet"/>
      <w:lvlText w:val="•"/>
      <w:lvlJc w:val="left"/>
      <w:pPr>
        <w:tabs>
          <w:tab w:val="num" w:pos="4680"/>
        </w:tabs>
        <w:ind w:left="4680" w:hanging="360"/>
      </w:pPr>
      <w:rPr>
        <w:rFonts w:ascii="Arial" w:hAnsi="Arial" w:hint="default"/>
      </w:rPr>
    </w:lvl>
    <w:lvl w:ilvl="7" w:tplc="5F4AFC8C" w:tentative="1">
      <w:start w:val="1"/>
      <w:numFmt w:val="bullet"/>
      <w:lvlText w:val="•"/>
      <w:lvlJc w:val="left"/>
      <w:pPr>
        <w:tabs>
          <w:tab w:val="num" w:pos="5400"/>
        </w:tabs>
        <w:ind w:left="5400" w:hanging="360"/>
      </w:pPr>
      <w:rPr>
        <w:rFonts w:ascii="Arial" w:hAnsi="Arial" w:hint="default"/>
      </w:rPr>
    </w:lvl>
    <w:lvl w:ilvl="8" w:tplc="2A94B4CC"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4E445A5E"/>
    <w:multiLevelType w:val="hybridMultilevel"/>
    <w:tmpl w:val="07B87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8672A8"/>
    <w:multiLevelType w:val="hybridMultilevel"/>
    <w:tmpl w:val="CFA0A9FA"/>
    <w:lvl w:ilvl="0" w:tplc="6E70280A">
      <w:start w:val="1"/>
      <w:numFmt w:val="bullet"/>
      <w:lvlText w:val="•"/>
      <w:lvlJc w:val="left"/>
      <w:pPr>
        <w:tabs>
          <w:tab w:val="num" w:pos="720"/>
        </w:tabs>
        <w:ind w:left="720" w:hanging="360"/>
      </w:pPr>
      <w:rPr>
        <w:rFonts w:ascii="Arial" w:hAnsi="Arial" w:hint="default"/>
      </w:rPr>
    </w:lvl>
    <w:lvl w:ilvl="1" w:tplc="6BA4D2F0" w:tentative="1">
      <w:start w:val="1"/>
      <w:numFmt w:val="bullet"/>
      <w:lvlText w:val="•"/>
      <w:lvlJc w:val="left"/>
      <w:pPr>
        <w:tabs>
          <w:tab w:val="num" w:pos="1440"/>
        </w:tabs>
        <w:ind w:left="1440" w:hanging="360"/>
      </w:pPr>
      <w:rPr>
        <w:rFonts w:ascii="Arial" w:hAnsi="Arial" w:hint="default"/>
      </w:rPr>
    </w:lvl>
    <w:lvl w:ilvl="2" w:tplc="B7A01ED4" w:tentative="1">
      <w:start w:val="1"/>
      <w:numFmt w:val="bullet"/>
      <w:lvlText w:val="•"/>
      <w:lvlJc w:val="left"/>
      <w:pPr>
        <w:tabs>
          <w:tab w:val="num" w:pos="2160"/>
        </w:tabs>
        <w:ind w:left="2160" w:hanging="360"/>
      </w:pPr>
      <w:rPr>
        <w:rFonts w:ascii="Arial" w:hAnsi="Arial" w:hint="default"/>
      </w:rPr>
    </w:lvl>
    <w:lvl w:ilvl="3" w:tplc="F9584F4E" w:tentative="1">
      <w:start w:val="1"/>
      <w:numFmt w:val="bullet"/>
      <w:lvlText w:val="•"/>
      <w:lvlJc w:val="left"/>
      <w:pPr>
        <w:tabs>
          <w:tab w:val="num" w:pos="2880"/>
        </w:tabs>
        <w:ind w:left="2880" w:hanging="360"/>
      </w:pPr>
      <w:rPr>
        <w:rFonts w:ascii="Arial" w:hAnsi="Arial" w:hint="default"/>
      </w:rPr>
    </w:lvl>
    <w:lvl w:ilvl="4" w:tplc="B156D6E4" w:tentative="1">
      <w:start w:val="1"/>
      <w:numFmt w:val="bullet"/>
      <w:lvlText w:val="•"/>
      <w:lvlJc w:val="left"/>
      <w:pPr>
        <w:tabs>
          <w:tab w:val="num" w:pos="3600"/>
        </w:tabs>
        <w:ind w:left="3600" w:hanging="360"/>
      </w:pPr>
      <w:rPr>
        <w:rFonts w:ascii="Arial" w:hAnsi="Arial" w:hint="default"/>
      </w:rPr>
    </w:lvl>
    <w:lvl w:ilvl="5" w:tplc="92DEE020" w:tentative="1">
      <w:start w:val="1"/>
      <w:numFmt w:val="bullet"/>
      <w:lvlText w:val="•"/>
      <w:lvlJc w:val="left"/>
      <w:pPr>
        <w:tabs>
          <w:tab w:val="num" w:pos="4320"/>
        </w:tabs>
        <w:ind w:left="4320" w:hanging="360"/>
      </w:pPr>
      <w:rPr>
        <w:rFonts w:ascii="Arial" w:hAnsi="Arial" w:hint="default"/>
      </w:rPr>
    </w:lvl>
    <w:lvl w:ilvl="6" w:tplc="EAD0ECCE" w:tentative="1">
      <w:start w:val="1"/>
      <w:numFmt w:val="bullet"/>
      <w:lvlText w:val="•"/>
      <w:lvlJc w:val="left"/>
      <w:pPr>
        <w:tabs>
          <w:tab w:val="num" w:pos="5040"/>
        </w:tabs>
        <w:ind w:left="5040" w:hanging="360"/>
      </w:pPr>
      <w:rPr>
        <w:rFonts w:ascii="Arial" w:hAnsi="Arial" w:hint="default"/>
      </w:rPr>
    </w:lvl>
    <w:lvl w:ilvl="7" w:tplc="4CB89B2A" w:tentative="1">
      <w:start w:val="1"/>
      <w:numFmt w:val="bullet"/>
      <w:lvlText w:val="•"/>
      <w:lvlJc w:val="left"/>
      <w:pPr>
        <w:tabs>
          <w:tab w:val="num" w:pos="5760"/>
        </w:tabs>
        <w:ind w:left="5760" w:hanging="360"/>
      </w:pPr>
      <w:rPr>
        <w:rFonts w:ascii="Arial" w:hAnsi="Arial" w:hint="default"/>
      </w:rPr>
    </w:lvl>
    <w:lvl w:ilvl="8" w:tplc="2E3AF11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023C1E"/>
    <w:multiLevelType w:val="multilevel"/>
    <w:tmpl w:val="343434E6"/>
    <w:lvl w:ilvl="0">
      <w:start w:val="1"/>
      <w:numFmt w:val="lowerLetter"/>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Letter"/>
      <w:lvlText w:val="%3."/>
      <w:lvlJc w:val="left"/>
      <w:pPr>
        <w:tabs>
          <w:tab w:val="num" w:pos="2520"/>
        </w:tabs>
        <w:ind w:left="2520" w:hanging="360"/>
      </w:pPr>
    </w:lvl>
    <w:lvl w:ilvl="3">
      <w:start w:val="1"/>
      <w:numFmt w:val="lowerLetter"/>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Letter"/>
      <w:lvlText w:val="%6."/>
      <w:lvlJc w:val="left"/>
      <w:pPr>
        <w:tabs>
          <w:tab w:val="num" w:pos="4680"/>
        </w:tabs>
        <w:ind w:left="4680" w:hanging="360"/>
      </w:pPr>
    </w:lvl>
    <w:lvl w:ilvl="6">
      <w:start w:val="1"/>
      <w:numFmt w:val="lowerLetter"/>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Letter"/>
      <w:lvlText w:val="%9."/>
      <w:lvlJc w:val="left"/>
      <w:pPr>
        <w:tabs>
          <w:tab w:val="num" w:pos="6840"/>
        </w:tabs>
        <w:ind w:left="6840" w:hanging="360"/>
      </w:pPr>
    </w:lvl>
  </w:abstractNum>
  <w:abstractNum w:abstractNumId="35" w15:restartNumberingAfterBreak="0">
    <w:nsid w:val="5B4237FC"/>
    <w:multiLevelType w:val="hybridMultilevel"/>
    <w:tmpl w:val="DE4E1AB2"/>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4D7201"/>
    <w:multiLevelType w:val="multilevel"/>
    <w:tmpl w:val="B17427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5EB22799"/>
    <w:multiLevelType w:val="hybridMultilevel"/>
    <w:tmpl w:val="A2728DB0"/>
    <w:lvl w:ilvl="0" w:tplc="FBE8B662">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4EB0371C">
      <w:start w:val="64"/>
      <w:numFmt w:val="bullet"/>
      <w:lvlText w:val="•"/>
      <w:lvlJc w:val="left"/>
      <w:pPr>
        <w:tabs>
          <w:tab w:val="num" w:pos="2160"/>
        </w:tabs>
        <w:ind w:left="2160" w:hanging="360"/>
      </w:pPr>
      <w:rPr>
        <w:rFonts w:ascii="Arial" w:hAnsi="Arial" w:hint="default"/>
      </w:rPr>
    </w:lvl>
    <w:lvl w:ilvl="3" w:tplc="7A546224" w:tentative="1">
      <w:start w:val="1"/>
      <w:numFmt w:val="decimal"/>
      <w:lvlText w:val="%4."/>
      <w:lvlJc w:val="left"/>
      <w:pPr>
        <w:tabs>
          <w:tab w:val="num" w:pos="2880"/>
        </w:tabs>
        <w:ind w:left="2880" w:hanging="360"/>
      </w:pPr>
    </w:lvl>
    <w:lvl w:ilvl="4" w:tplc="6978B932" w:tentative="1">
      <w:start w:val="1"/>
      <w:numFmt w:val="decimal"/>
      <w:lvlText w:val="%5."/>
      <w:lvlJc w:val="left"/>
      <w:pPr>
        <w:tabs>
          <w:tab w:val="num" w:pos="3600"/>
        </w:tabs>
        <w:ind w:left="3600" w:hanging="360"/>
      </w:pPr>
    </w:lvl>
    <w:lvl w:ilvl="5" w:tplc="3A9CE6D4" w:tentative="1">
      <w:start w:val="1"/>
      <w:numFmt w:val="decimal"/>
      <w:lvlText w:val="%6."/>
      <w:lvlJc w:val="left"/>
      <w:pPr>
        <w:tabs>
          <w:tab w:val="num" w:pos="4320"/>
        </w:tabs>
        <w:ind w:left="4320" w:hanging="360"/>
      </w:pPr>
    </w:lvl>
    <w:lvl w:ilvl="6" w:tplc="07FA4F30" w:tentative="1">
      <w:start w:val="1"/>
      <w:numFmt w:val="decimal"/>
      <w:lvlText w:val="%7."/>
      <w:lvlJc w:val="left"/>
      <w:pPr>
        <w:tabs>
          <w:tab w:val="num" w:pos="5040"/>
        </w:tabs>
        <w:ind w:left="5040" w:hanging="360"/>
      </w:pPr>
    </w:lvl>
    <w:lvl w:ilvl="7" w:tplc="4AB225D8" w:tentative="1">
      <w:start w:val="1"/>
      <w:numFmt w:val="decimal"/>
      <w:lvlText w:val="%8."/>
      <w:lvlJc w:val="left"/>
      <w:pPr>
        <w:tabs>
          <w:tab w:val="num" w:pos="5760"/>
        </w:tabs>
        <w:ind w:left="5760" w:hanging="360"/>
      </w:pPr>
    </w:lvl>
    <w:lvl w:ilvl="8" w:tplc="408EE944" w:tentative="1">
      <w:start w:val="1"/>
      <w:numFmt w:val="decimal"/>
      <w:lvlText w:val="%9."/>
      <w:lvlJc w:val="left"/>
      <w:pPr>
        <w:tabs>
          <w:tab w:val="num" w:pos="6480"/>
        </w:tabs>
        <w:ind w:left="6480" w:hanging="360"/>
      </w:pPr>
    </w:lvl>
  </w:abstractNum>
  <w:abstractNum w:abstractNumId="38" w15:restartNumberingAfterBreak="0">
    <w:nsid w:val="5F1F6624"/>
    <w:multiLevelType w:val="hybridMultilevel"/>
    <w:tmpl w:val="B68CCCD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9" w15:restartNumberingAfterBreak="0">
    <w:nsid w:val="604E6540"/>
    <w:multiLevelType w:val="hybridMultilevel"/>
    <w:tmpl w:val="CF081CA4"/>
    <w:lvl w:ilvl="0" w:tplc="FBE8B66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2C915D9"/>
    <w:multiLevelType w:val="multilevel"/>
    <w:tmpl w:val="BE5456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52037E1"/>
    <w:multiLevelType w:val="hybridMultilevel"/>
    <w:tmpl w:val="F5C4EA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9954448"/>
    <w:multiLevelType w:val="multilevel"/>
    <w:tmpl w:val="5FEE8E5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BB37604"/>
    <w:multiLevelType w:val="hybridMultilevel"/>
    <w:tmpl w:val="A660356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726F59CF"/>
    <w:multiLevelType w:val="hybridMultilevel"/>
    <w:tmpl w:val="EBCA54E4"/>
    <w:lvl w:ilvl="0" w:tplc="0809000F">
      <w:start w:val="1"/>
      <w:numFmt w:val="decimal"/>
      <w:lvlText w:val="%1."/>
      <w:lvlJc w:val="left"/>
      <w:pPr>
        <w:tabs>
          <w:tab w:val="num" w:pos="360"/>
        </w:tabs>
        <w:ind w:left="360" w:hanging="360"/>
      </w:pPr>
      <w:rPr>
        <w:rFonts w:hint="default"/>
      </w:rPr>
    </w:lvl>
    <w:lvl w:ilvl="1" w:tplc="08090001">
      <w:start w:val="1"/>
      <w:numFmt w:val="bullet"/>
      <w:lvlText w:val=""/>
      <w:lvlJc w:val="left"/>
      <w:pPr>
        <w:tabs>
          <w:tab w:val="num" w:pos="1080"/>
        </w:tabs>
        <w:ind w:left="1080" w:hanging="360"/>
      </w:pPr>
      <w:rPr>
        <w:rFonts w:ascii="Symbol" w:hAnsi="Symbol" w:hint="default"/>
      </w:rPr>
    </w:lvl>
    <w:lvl w:ilvl="2" w:tplc="8B5840AC">
      <w:numFmt w:val="bullet"/>
      <w:lvlText w:val="•"/>
      <w:lvlJc w:val="left"/>
      <w:pPr>
        <w:tabs>
          <w:tab w:val="num" w:pos="1800"/>
        </w:tabs>
        <w:ind w:left="1800" w:hanging="360"/>
      </w:pPr>
      <w:rPr>
        <w:rFonts w:ascii="Arial" w:hAnsi="Arial" w:hint="default"/>
      </w:rPr>
    </w:lvl>
    <w:lvl w:ilvl="3" w:tplc="7CFAFB9A" w:tentative="1">
      <w:start w:val="1"/>
      <w:numFmt w:val="bullet"/>
      <w:lvlText w:val="•"/>
      <w:lvlJc w:val="left"/>
      <w:pPr>
        <w:tabs>
          <w:tab w:val="num" w:pos="2520"/>
        </w:tabs>
        <w:ind w:left="2520" w:hanging="360"/>
      </w:pPr>
      <w:rPr>
        <w:rFonts w:ascii="Arial" w:hAnsi="Arial" w:hint="default"/>
      </w:rPr>
    </w:lvl>
    <w:lvl w:ilvl="4" w:tplc="CC3CA5EE" w:tentative="1">
      <w:start w:val="1"/>
      <w:numFmt w:val="bullet"/>
      <w:lvlText w:val="•"/>
      <w:lvlJc w:val="left"/>
      <w:pPr>
        <w:tabs>
          <w:tab w:val="num" w:pos="3240"/>
        </w:tabs>
        <w:ind w:left="3240" w:hanging="360"/>
      </w:pPr>
      <w:rPr>
        <w:rFonts w:ascii="Arial" w:hAnsi="Arial" w:hint="default"/>
      </w:rPr>
    </w:lvl>
    <w:lvl w:ilvl="5" w:tplc="03C4C516" w:tentative="1">
      <w:start w:val="1"/>
      <w:numFmt w:val="bullet"/>
      <w:lvlText w:val="•"/>
      <w:lvlJc w:val="left"/>
      <w:pPr>
        <w:tabs>
          <w:tab w:val="num" w:pos="3960"/>
        </w:tabs>
        <w:ind w:left="3960" w:hanging="360"/>
      </w:pPr>
      <w:rPr>
        <w:rFonts w:ascii="Arial" w:hAnsi="Arial" w:hint="default"/>
      </w:rPr>
    </w:lvl>
    <w:lvl w:ilvl="6" w:tplc="5AC8FEE8" w:tentative="1">
      <w:start w:val="1"/>
      <w:numFmt w:val="bullet"/>
      <w:lvlText w:val="•"/>
      <w:lvlJc w:val="left"/>
      <w:pPr>
        <w:tabs>
          <w:tab w:val="num" w:pos="4680"/>
        </w:tabs>
        <w:ind w:left="4680" w:hanging="360"/>
      </w:pPr>
      <w:rPr>
        <w:rFonts w:ascii="Arial" w:hAnsi="Arial" w:hint="default"/>
      </w:rPr>
    </w:lvl>
    <w:lvl w:ilvl="7" w:tplc="99DE3E76" w:tentative="1">
      <w:start w:val="1"/>
      <w:numFmt w:val="bullet"/>
      <w:lvlText w:val="•"/>
      <w:lvlJc w:val="left"/>
      <w:pPr>
        <w:tabs>
          <w:tab w:val="num" w:pos="5400"/>
        </w:tabs>
        <w:ind w:left="5400" w:hanging="360"/>
      </w:pPr>
      <w:rPr>
        <w:rFonts w:ascii="Arial" w:hAnsi="Arial" w:hint="default"/>
      </w:rPr>
    </w:lvl>
    <w:lvl w:ilvl="8" w:tplc="A56C956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7012038"/>
    <w:multiLevelType w:val="hybridMultilevel"/>
    <w:tmpl w:val="5A10A646"/>
    <w:lvl w:ilvl="0" w:tplc="355A1F26">
      <w:start w:val="1"/>
      <w:numFmt w:val="bullet"/>
      <w:lvlText w:val="•"/>
      <w:lvlJc w:val="left"/>
      <w:pPr>
        <w:tabs>
          <w:tab w:val="num" w:pos="720"/>
        </w:tabs>
        <w:ind w:left="720" w:hanging="360"/>
      </w:pPr>
      <w:rPr>
        <w:rFonts w:ascii="Arial" w:hAnsi="Arial" w:hint="default"/>
      </w:rPr>
    </w:lvl>
    <w:lvl w:ilvl="1" w:tplc="4694EA34">
      <w:start w:val="1"/>
      <w:numFmt w:val="bullet"/>
      <w:lvlText w:val="•"/>
      <w:lvlJc w:val="left"/>
      <w:pPr>
        <w:tabs>
          <w:tab w:val="num" w:pos="1440"/>
        </w:tabs>
        <w:ind w:left="1440" w:hanging="360"/>
      </w:pPr>
      <w:rPr>
        <w:rFonts w:ascii="Arial" w:hAnsi="Arial" w:hint="default"/>
      </w:rPr>
    </w:lvl>
    <w:lvl w:ilvl="2" w:tplc="7CF66D9C" w:tentative="1">
      <w:start w:val="1"/>
      <w:numFmt w:val="bullet"/>
      <w:lvlText w:val="•"/>
      <w:lvlJc w:val="left"/>
      <w:pPr>
        <w:tabs>
          <w:tab w:val="num" w:pos="2160"/>
        </w:tabs>
        <w:ind w:left="2160" w:hanging="360"/>
      </w:pPr>
      <w:rPr>
        <w:rFonts w:ascii="Arial" w:hAnsi="Arial" w:hint="default"/>
      </w:rPr>
    </w:lvl>
    <w:lvl w:ilvl="3" w:tplc="989889AE" w:tentative="1">
      <w:start w:val="1"/>
      <w:numFmt w:val="bullet"/>
      <w:lvlText w:val="•"/>
      <w:lvlJc w:val="left"/>
      <w:pPr>
        <w:tabs>
          <w:tab w:val="num" w:pos="2880"/>
        </w:tabs>
        <w:ind w:left="2880" w:hanging="360"/>
      </w:pPr>
      <w:rPr>
        <w:rFonts w:ascii="Arial" w:hAnsi="Arial" w:hint="default"/>
      </w:rPr>
    </w:lvl>
    <w:lvl w:ilvl="4" w:tplc="5432714A" w:tentative="1">
      <w:start w:val="1"/>
      <w:numFmt w:val="bullet"/>
      <w:lvlText w:val="•"/>
      <w:lvlJc w:val="left"/>
      <w:pPr>
        <w:tabs>
          <w:tab w:val="num" w:pos="3600"/>
        </w:tabs>
        <w:ind w:left="3600" w:hanging="360"/>
      </w:pPr>
      <w:rPr>
        <w:rFonts w:ascii="Arial" w:hAnsi="Arial" w:hint="default"/>
      </w:rPr>
    </w:lvl>
    <w:lvl w:ilvl="5" w:tplc="A1188350" w:tentative="1">
      <w:start w:val="1"/>
      <w:numFmt w:val="bullet"/>
      <w:lvlText w:val="•"/>
      <w:lvlJc w:val="left"/>
      <w:pPr>
        <w:tabs>
          <w:tab w:val="num" w:pos="4320"/>
        </w:tabs>
        <w:ind w:left="4320" w:hanging="360"/>
      </w:pPr>
      <w:rPr>
        <w:rFonts w:ascii="Arial" w:hAnsi="Arial" w:hint="default"/>
      </w:rPr>
    </w:lvl>
    <w:lvl w:ilvl="6" w:tplc="022EDD18" w:tentative="1">
      <w:start w:val="1"/>
      <w:numFmt w:val="bullet"/>
      <w:lvlText w:val="•"/>
      <w:lvlJc w:val="left"/>
      <w:pPr>
        <w:tabs>
          <w:tab w:val="num" w:pos="5040"/>
        </w:tabs>
        <w:ind w:left="5040" w:hanging="360"/>
      </w:pPr>
      <w:rPr>
        <w:rFonts w:ascii="Arial" w:hAnsi="Arial" w:hint="default"/>
      </w:rPr>
    </w:lvl>
    <w:lvl w:ilvl="7" w:tplc="713224C8" w:tentative="1">
      <w:start w:val="1"/>
      <w:numFmt w:val="bullet"/>
      <w:lvlText w:val="•"/>
      <w:lvlJc w:val="left"/>
      <w:pPr>
        <w:tabs>
          <w:tab w:val="num" w:pos="5760"/>
        </w:tabs>
        <w:ind w:left="5760" w:hanging="360"/>
      </w:pPr>
      <w:rPr>
        <w:rFonts w:ascii="Arial" w:hAnsi="Arial" w:hint="default"/>
      </w:rPr>
    </w:lvl>
    <w:lvl w:ilvl="8" w:tplc="8866391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A7C3FEE"/>
    <w:multiLevelType w:val="hybridMultilevel"/>
    <w:tmpl w:val="9CDE9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26"/>
  </w:num>
  <w:num w:numId="4">
    <w:abstractNumId w:val="25"/>
    <w:lvlOverride w:ilvl="0">
      <w:startOverride w:val="1"/>
    </w:lvlOverride>
  </w:num>
  <w:num w:numId="5">
    <w:abstractNumId w:val="35"/>
  </w:num>
  <w:num w:numId="6">
    <w:abstractNumId w:val="5"/>
  </w:num>
  <w:num w:numId="7">
    <w:abstractNumId w:val="37"/>
  </w:num>
  <w:num w:numId="8">
    <w:abstractNumId w:val="39"/>
  </w:num>
  <w:num w:numId="9">
    <w:abstractNumId w:val="31"/>
  </w:num>
  <w:num w:numId="10">
    <w:abstractNumId w:val="17"/>
  </w:num>
  <w:num w:numId="11">
    <w:abstractNumId w:val="22"/>
  </w:num>
  <w:num w:numId="12">
    <w:abstractNumId w:val="1"/>
  </w:num>
  <w:num w:numId="13">
    <w:abstractNumId w:val="32"/>
  </w:num>
  <w:num w:numId="14">
    <w:abstractNumId w:val="47"/>
  </w:num>
  <w:num w:numId="15">
    <w:abstractNumId w:val="21"/>
  </w:num>
  <w:num w:numId="16">
    <w:abstractNumId w:val="8"/>
  </w:num>
  <w:num w:numId="17">
    <w:abstractNumId w:val="14"/>
  </w:num>
  <w:num w:numId="18">
    <w:abstractNumId w:val="42"/>
  </w:num>
  <w:num w:numId="19">
    <w:abstractNumId w:val="9"/>
  </w:num>
  <w:num w:numId="20">
    <w:abstractNumId w:val="28"/>
  </w:num>
  <w:num w:numId="21">
    <w:abstractNumId w:val="43"/>
  </w:num>
  <w:num w:numId="22">
    <w:abstractNumId w:val="24"/>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6"/>
  </w:num>
  <w:num w:numId="33">
    <w:abstractNumId w:val="38"/>
  </w:num>
  <w:num w:numId="34">
    <w:abstractNumId w:val="2"/>
  </w:num>
  <w:num w:numId="35">
    <w:abstractNumId w:val="20"/>
  </w:num>
  <w:num w:numId="36">
    <w:abstractNumId w:val="11"/>
  </w:num>
  <w:num w:numId="37">
    <w:abstractNumId w:val="0"/>
  </w:num>
  <w:num w:numId="38">
    <w:abstractNumId w:val="12"/>
  </w:num>
  <w:num w:numId="39">
    <w:abstractNumId w:val="29"/>
  </w:num>
  <w:num w:numId="40">
    <w:abstractNumId w:val="23"/>
  </w:num>
  <w:num w:numId="41">
    <w:abstractNumId w:val="33"/>
  </w:num>
  <w:num w:numId="42">
    <w:abstractNumId w:val="18"/>
  </w:num>
  <w:num w:numId="43">
    <w:abstractNumId w:val="44"/>
  </w:num>
  <w:num w:numId="44">
    <w:abstractNumId w:val="45"/>
  </w:num>
  <w:num w:numId="45">
    <w:abstractNumId w:val="4"/>
  </w:num>
  <w:num w:numId="46">
    <w:abstractNumId w:val="46"/>
  </w:num>
  <w:num w:numId="47">
    <w:abstractNumId w:val="19"/>
  </w:num>
  <w:num w:numId="4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en-GB" w:vendorID="64" w:dllVersion="6" w:nlCheck="1" w:checkStyle="1"/>
  <w:activeWritingStyle w:appName="MSWord" w:lang="en-US" w:vendorID="64" w:dllVersion="6"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97B"/>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577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1425"/>
    <w:rsid w:val="00031955"/>
    <w:rsid w:val="00031C8B"/>
    <w:rsid w:val="00032523"/>
    <w:rsid w:val="000332E5"/>
    <w:rsid w:val="0003396B"/>
    <w:rsid w:val="0003525C"/>
    <w:rsid w:val="00036747"/>
    <w:rsid w:val="000374FD"/>
    <w:rsid w:val="000403A2"/>
    <w:rsid w:val="00040C6B"/>
    <w:rsid w:val="00040E2D"/>
    <w:rsid w:val="00041E94"/>
    <w:rsid w:val="000427FB"/>
    <w:rsid w:val="000438B8"/>
    <w:rsid w:val="00043CB2"/>
    <w:rsid w:val="00044EE5"/>
    <w:rsid w:val="000452CB"/>
    <w:rsid w:val="00045A94"/>
    <w:rsid w:val="00046A1B"/>
    <w:rsid w:val="00047AD5"/>
    <w:rsid w:val="00047E2C"/>
    <w:rsid w:val="0005018D"/>
    <w:rsid w:val="000502B8"/>
    <w:rsid w:val="00050C10"/>
    <w:rsid w:val="00050D11"/>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78B"/>
    <w:rsid w:val="00072FD4"/>
    <w:rsid w:val="00072FFC"/>
    <w:rsid w:val="00074659"/>
    <w:rsid w:val="00074AE4"/>
    <w:rsid w:val="0007526D"/>
    <w:rsid w:val="000755B4"/>
    <w:rsid w:val="00075E55"/>
    <w:rsid w:val="0007612E"/>
    <w:rsid w:val="00076DB1"/>
    <w:rsid w:val="00081069"/>
    <w:rsid w:val="00081E47"/>
    <w:rsid w:val="0008247E"/>
    <w:rsid w:val="00082CDA"/>
    <w:rsid w:val="000846E5"/>
    <w:rsid w:val="00085115"/>
    <w:rsid w:val="00085169"/>
    <w:rsid w:val="0008591B"/>
    <w:rsid w:val="00085FC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6DC"/>
    <w:rsid w:val="00091AF1"/>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506"/>
    <w:rsid w:val="000B3798"/>
    <w:rsid w:val="000B3A07"/>
    <w:rsid w:val="000B3DF6"/>
    <w:rsid w:val="000B3F94"/>
    <w:rsid w:val="000B47DA"/>
    <w:rsid w:val="000B5875"/>
    <w:rsid w:val="000B64B0"/>
    <w:rsid w:val="000B6692"/>
    <w:rsid w:val="000B6A1C"/>
    <w:rsid w:val="000B7238"/>
    <w:rsid w:val="000B766E"/>
    <w:rsid w:val="000B7B3D"/>
    <w:rsid w:val="000B7B63"/>
    <w:rsid w:val="000C0167"/>
    <w:rsid w:val="000C0E65"/>
    <w:rsid w:val="000C27AA"/>
    <w:rsid w:val="000C2F64"/>
    <w:rsid w:val="000C3434"/>
    <w:rsid w:val="000C3CB8"/>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6FC6"/>
    <w:rsid w:val="000D775F"/>
    <w:rsid w:val="000D7CE1"/>
    <w:rsid w:val="000D7EC2"/>
    <w:rsid w:val="000E0D66"/>
    <w:rsid w:val="000E0ECC"/>
    <w:rsid w:val="000E13E9"/>
    <w:rsid w:val="000E16F8"/>
    <w:rsid w:val="000E3440"/>
    <w:rsid w:val="000E3442"/>
    <w:rsid w:val="000E3DEF"/>
    <w:rsid w:val="000E41A9"/>
    <w:rsid w:val="000E485B"/>
    <w:rsid w:val="000E5108"/>
    <w:rsid w:val="000E53D3"/>
    <w:rsid w:val="000E6331"/>
    <w:rsid w:val="000E6470"/>
    <w:rsid w:val="000E6473"/>
    <w:rsid w:val="000E72FB"/>
    <w:rsid w:val="000E7633"/>
    <w:rsid w:val="000E7D56"/>
    <w:rsid w:val="000F0B4B"/>
    <w:rsid w:val="000F0E8D"/>
    <w:rsid w:val="000F1095"/>
    <w:rsid w:val="000F18A3"/>
    <w:rsid w:val="000F19D4"/>
    <w:rsid w:val="000F2D63"/>
    <w:rsid w:val="000F3098"/>
    <w:rsid w:val="000F328B"/>
    <w:rsid w:val="000F3876"/>
    <w:rsid w:val="000F391E"/>
    <w:rsid w:val="000F41B3"/>
    <w:rsid w:val="000F4FA6"/>
    <w:rsid w:val="000F51DA"/>
    <w:rsid w:val="000F7613"/>
    <w:rsid w:val="0010045B"/>
    <w:rsid w:val="001008E4"/>
    <w:rsid w:val="00100E7C"/>
    <w:rsid w:val="001012CA"/>
    <w:rsid w:val="00101381"/>
    <w:rsid w:val="0010170F"/>
    <w:rsid w:val="001020FB"/>
    <w:rsid w:val="00103417"/>
    <w:rsid w:val="001036A3"/>
    <w:rsid w:val="001036A5"/>
    <w:rsid w:val="001036C1"/>
    <w:rsid w:val="00103708"/>
    <w:rsid w:val="0010375D"/>
    <w:rsid w:val="0010378C"/>
    <w:rsid w:val="001044AC"/>
    <w:rsid w:val="00104650"/>
    <w:rsid w:val="00104752"/>
    <w:rsid w:val="00105453"/>
    <w:rsid w:val="00106127"/>
    <w:rsid w:val="0010734E"/>
    <w:rsid w:val="00107665"/>
    <w:rsid w:val="00107971"/>
    <w:rsid w:val="0011035C"/>
    <w:rsid w:val="00110C17"/>
    <w:rsid w:val="00111621"/>
    <w:rsid w:val="00111956"/>
    <w:rsid w:val="00111F19"/>
    <w:rsid w:val="0011303F"/>
    <w:rsid w:val="0011310D"/>
    <w:rsid w:val="001131E2"/>
    <w:rsid w:val="001132FF"/>
    <w:rsid w:val="0011577E"/>
    <w:rsid w:val="00115EB2"/>
    <w:rsid w:val="001169ED"/>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4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92B"/>
    <w:rsid w:val="00153AC8"/>
    <w:rsid w:val="00153D59"/>
    <w:rsid w:val="00153D9C"/>
    <w:rsid w:val="0015441E"/>
    <w:rsid w:val="00156F8B"/>
    <w:rsid w:val="0015709E"/>
    <w:rsid w:val="00157B40"/>
    <w:rsid w:val="001601AE"/>
    <w:rsid w:val="00160375"/>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424"/>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902"/>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8D0"/>
    <w:rsid w:val="001A5D07"/>
    <w:rsid w:val="001A668C"/>
    <w:rsid w:val="001A6A25"/>
    <w:rsid w:val="001A6C9A"/>
    <w:rsid w:val="001A7BF3"/>
    <w:rsid w:val="001A7C85"/>
    <w:rsid w:val="001A7E74"/>
    <w:rsid w:val="001B05DB"/>
    <w:rsid w:val="001B070D"/>
    <w:rsid w:val="001B1A64"/>
    <w:rsid w:val="001B383B"/>
    <w:rsid w:val="001B3C14"/>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9AC"/>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3E32"/>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35B"/>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832"/>
    <w:rsid w:val="00216A33"/>
    <w:rsid w:val="002170A0"/>
    <w:rsid w:val="00217597"/>
    <w:rsid w:val="00217772"/>
    <w:rsid w:val="00217BF4"/>
    <w:rsid w:val="00217F30"/>
    <w:rsid w:val="00220D22"/>
    <w:rsid w:val="00221167"/>
    <w:rsid w:val="00221506"/>
    <w:rsid w:val="00221B30"/>
    <w:rsid w:val="00221C3A"/>
    <w:rsid w:val="00222903"/>
    <w:rsid w:val="00222A7A"/>
    <w:rsid w:val="0022318F"/>
    <w:rsid w:val="00223C05"/>
    <w:rsid w:val="00223E0D"/>
    <w:rsid w:val="0022436C"/>
    <w:rsid w:val="00224A2C"/>
    <w:rsid w:val="00224E2B"/>
    <w:rsid w:val="00225164"/>
    <w:rsid w:val="0022528F"/>
    <w:rsid w:val="00225587"/>
    <w:rsid w:val="00226BF0"/>
    <w:rsid w:val="00227F10"/>
    <w:rsid w:val="00227F8A"/>
    <w:rsid w:val="00230232"/>
    <w:rsid w:val="0023031F"/>
    <w:rsid w:val="00230375"/>
    <w:rsid w:val="00230459"/>
    <w:rsid w:val="00230CC2"/>
    <w:rsid w:val="002312F4"/>
    <w:rsid w:val="002317B9"/>
    <w:rsid w:val="00231B3C"/>
    <w:rsid w:val="00231FC7"/>
    <w:rsid w:val="00232B2F"/>
    <w:rsid w:val="00232CA8"/>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6A7"/>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B40"/>
    <w:rsid w:val="00252C17"/>
    <w:rsid w:val="0025303A"/>
    <w:rsid w:val="0025356C"/>
    <w:rsid w:val="00253F80"/>
    <w:rsid w:val="00254706"/>
    <w:rsid w:val="0025476E"/>
    <w:rsid w:val="00254F3C"/>
    <w:rsid w:val="00255534"/>
    <w:rsid w:val="00256C14"/>
    <w:rsid w:val="0025735C"/>
    <w:rsid w:val="0025742D"/>
    <w:rsid w:val="002600E1"/>
    <w:rsid w:val="00260C1E"/>
    <w:rsid w:val="002612FE"/>
    <w:rsid w:val="00261AED"/>
    <w:rsid w:val="0026222F"/>
    <w:rsid w:val="00262AB8"/>
    <w:rsid w:val="002634B5"/>
    <w:rsid w:val="002635BC"/>
    <w:rsid w:val="00264722"/>
    <w:rsid w:val="00265D0D"/>
    <w:rsid w:val="00266ECE"/>
    <w:rsid w:val="00266F6D"/>
    <w:rsid w:val="002678A0"/>
    <w:rsid w:val="00267B6B"/>
    <w:rsid w:val="00270901"/>
    <w:rsid w:val="00270CD2"/>
    <w:rsid w:val="0027114C"/>
    <w:rsid w:val="002717C5"/>
    <w:rsid w:val="00271B40"/>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4F82"/>
    <w:rsid w:val="002C5280"/>
    <w:rsid w:val="002C55A6"/>
    <w:rsid w:val="002C5D11"/>
    <w:rsid w:val="002C6255"/>
    <w:rsid w:val="002C6E3E"/>
    <w:rsid w:val="002D1214"/>
    <w:rsid w:val="002D2553"/>
    <w:rsid w:val="002D2B0D"/>
    <w:rsid w:val="002D2B82"/>
    <w:rsid w:val="002D2F36"/>
    <w:rsid w:val="002D365F"/>
    <w:rsid w:val="002D36B6"/>
    <w:rsid w:val="002D45F7"/>
    <w:rsid w:val="002D5555"/>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E06"/>
    <w:rsid w:val="002F3CD5"/>
    <w:rsid w:val="002F537A"/>
    <w:rsid w:val="002F5C07"/>
    <w:rsid w:val="002F72DA"/>
    <w:rsid w:val="0030017F"/>
    <w:rsid w:val="00300B39"/>
    <w:rsid w:val="00300E13"/>
    <w:rsid w:val="00301EE5"/>
    <w:rsid w:val="0030235D"/>
    <w:rsid w:val="00302857"/>
    <w:rsid w:val="00302A21"/>
    <w:rsid w:val="003035D8"/>
    <w:rsid w:val="00303B0C"/>
    <w:rsid w:val="003040AF"/>
    <w:rsid w:val="003048D7"/>
    <w:rsid w:val="0030497F"/>
    <w:rsid w:val="00304E42"/>
    <w:rsid w:val="0030580E"/>
    <w:rsid w:val="003061B5"/>
    <w:rsid w:val="00306A7C"/>
    <w:rsid w:val="003071F6"/>
    <w:rsid w:val="003076B3"/>
    <w:rsid w:val="0030771E"/>
    <w:rsid w:val="00307A00"/>
    <w:rsid w:val="00310E98"/>
    <w:rsid w:val="0031128C"/>
    <w:rsid w:val="00311594"/>
    <w:rsid w:val="00312957"/>
    <w:rsid w:val="00312CEC"/>
    <w:rsid w:val="00312EDB"/>
    <w:rsid w:val="00313406"/>
    <w:rsid w:val="00313A5B"/>
    <w:rsid w:val="00313CB0"/>
    <w:rsid w:val="00313F96"/>
    <w:rsid w:val="00313FD2"/>
    <w:rsid w:val="003151C8"/>
    <w:rsid w:val="003151EE"/>
    <w:rsid w:val="003163BD"/>
    <w:rsid w:val="003168D9"/>
    <w:rsid w:val="0031771F"/>
    <w:rsid w:val="003179C3"/>
    <w:rsid w:val="00320DCD"/>
    <w:rsid w:val="003213B9"/>
    <w:rsid w:val="003216B6"/>
    <w:rsid w:val="0032184F"/>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04D"/>
    <w:rsid w:val="0035592D"/>
    <w:rsid w:val="0035756B"/>
    <w:rsid w:val="00357B29"/>
    <w:rsid w:val="00357B9C"/>
    <w:rsid w:val="00360E66"/>
    <w:rsid w:val="00361295"/>
    <w:rsid w:val="00361310"/>
    <w:rsid w:val="0036140A"/>
    <w:rsid w:val="00362676"/>
    <w:rsid w:val="00362740"/>
    <w:rsid w:val="00362F7C"/>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A0C"/>
    <w:rsid w:val="00377D2D"/>
    <w:rsid w:val="00377F01"/>
    <w:rsid w:val="0038007A"/>
    <w:rsid w:val="00380266"/>
    <w:rsid w:val="00380306"/>
    <w:rsid w:val="00380E9D"/>
    <w:rsid w:val="00383F09"/>
    <w:rsid w:val="003840EA"/>
    <w:rsid w:val="00385B94"/>
    <w:rsid w:val="003860C3"/>
    <w:rsid w:val="00386264"/>
    <w:rsid w:val="00387666"/>
    <w:rsid w:val="00387683"/>
    <w:rsid w:val="0038795B"/>
    <w:rsid w:val="003900F3"/>
    <w:rsid w:val="00390610"/>
    <w:rsid w:val="0039061E"/>
    <w:rsid w:val="003906BF"/>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97FDE"/>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2DB"/>
    <w:rsid w:val="003C2343"/>
    <w:rsid w:val="003C248F"/>
    <w:rsid w:val="003C2C35"/>
    <w:rsid w:val="003C2E28"/>
    <w:rsid w:val="003C2FC7"/>
    <w:rsid w:val="003C34F0"/>
    <w:rsid w:val="003C3C92"/>
    <w:rsid w:val="003C413A"/>
    <w:rsid w:val="003C42C7"/>
    <w:rsid w:val="003C48E0"/>
    <w:rsid w:val="003C7570"/>
    <w:rsid w:val="003C7A07"/>
    <w:rsid w:val="003C7A5D"/>
    <w:rsid w:val="003C7E86"/>
    <w:rsid w:val="003D005E"/>
    <w:rsid w:val="003D00A3"/>
    <w:rsid w:val="003D04E2"/>
    <w:rsid w:val="003D0CCD"/>
    <w:rsid w:val="003D1076"/>
    <w:rsid w:val="003D1148"/>
    <w:rsid w:val="003D198A"/>
    <w:rsid w:val="003D1D26"/>
    <w:rsid w:val="003D1F23"/>
    <w:rsid w:val="003D28B1"/>
    <w:rsid w:val="003D3052"/>
    <w:rsid w:val="003D38C8"/>
    <w:rsid w:val="003D402B"/>
    <w:rsid w:val="003D4455"/>
    <w:rsid w:val="003D576F"/>
    <w:rsid w:val="003D6E96"/>
    <w:rsid w:val="003D6FF8"/>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702F"/>
    <w:rsid w:val="00400353"/>
    <w:rsid w:val="0040053A"/>
    <w:rsid w:val="004006BC"/>
    <w:rsid w:val="00400C1D"/>
    <w:rsid w:val="00400D0A"/>
    <w:rsid w:val="00401B6D"/>
    <w:rsid w:val="00401E2C"/>
    <w:rsid w:val="00402838"/>
    <w:rsid w:val="00402E86"/>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0B2"/>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755"/>
    <w:rsid w:val="00427BEF"/>
    <w:rsid w:val="00430158"/>
    <w:rsid w:val="00430D56"/>
    <w:rsid w:val="0043202F"/>
    <w:rsid w:val="00432110"/>
    <w:rsid w:val="00432A2F"/>
    <w:rsid w:val="00432C3E"/>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76A"/>
    <w:rsid w:val="00447263"/>
    <w:rsid w:val="004478B9"/>
    <w:rsid w:val="004500C7"/>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7593"/>
    <w:rsid w:val="004777EE"/>
    <w:rsid w:val="004778B5"/>
    <w:rsid w:val="004778D2"/>
    <w:rsid w:val="00477B04"/>
    <w:rsid w:val="00477EA7"/>
    <w:rsid w:val="00481046"/>
    <w:rsid w:val="0048123F"/>
    <w:rsid w:val="00481645"/>
    <w:rsid w:val="004823FD"/>
    <w:rsid w:val="0048311C"/>
    <w:rsid w:val="00483261"/>
    <w:rsid w:val="004832C7"/>
    <w:rsid w:val="0048348A"/>
    <w:rsid w:val="0048411E"/>
    <w:rsid w:val="0048420B"/>
    <w:rsid w:val="00484E71"/>
    <w:rsid w:val="00484F57"/>
    <w:rsid w:val="004852F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717"/>
    <w:rsid w:val="004A1DA1"/>
    <w:rsid w:val="004A1EC2"/>
    <w:rsid w:val="004A25B6"/>
    <w:rsid w:val="004A2685"/>
    <w:rsid w:val="004A26EF"/>
    <w:rsid w:val="004A284B"/>
    <w:rsid w:val="004A32EB"/>
    <w:rsid w:val="004A4185"/>
    <w:rsid w:val="004A470B"/>
    <w:rsid w:val="004A4BC3"/>
    <w:rsid w:val="004A4D1B"/>
    <w:rsid w:val="004A59C7"/>
    <w:rsid w:val="004A61AC"/>
    <w:rsid w:val="004A6396"/>
    <w:rsid w:val="004A67FF"/>
    <w:rsid w:val="004A6834"/>
    <w:rsid w:val="004A6A43"/>
    <w:rsid w:val="004A6EF7"/>
    <w:rsid w:val="004A7854"/>
    <w:rsid w:val="004A7C39"/>
    <w:rsid w:val="004B103E"/>
    <w:rsid w:val="004B1085"/>
    <w:rsid w:val="004B185D"/>
    <w:rsid w:val="004B1D34"/>
    <w:rsid w:val="004B2CE0"/>
    <w:rsid w:val="004B47C7"/>
    <w:rsid w:val="004B48F2"/>
    <w:rsid w:val="004B49EB"/>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BE7"/>
    <w:rsid w:val="004D3DCF"/>
    <w:rsid w:val="004D464A"/>
    <w:rsid w:val="004D52C0"/>
    <w:rsid w:val="004D5F47"/>
    <w:rsid w:val="004D61FE"/>
    <w:rsid w:val="004D6321"/>
    <w:rsid w:val="004D64D4"/>
    <w:rsid w:val="004D6C29"/>
    <w:rsid w:val="004E0718"/>
    <w:rsid w:val="004E0CA3"/>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628"/>
    <w:rsid w:val="00501857"/>
    <w:rsid w:val="00501CBA"/>
    <w:rsid w:val="005021E2"/>
    <w:rsid w:val="00502A20"/>
    <w:rsid w:val="00502A5B"/>
    <w:rsid w:val="005039D8"/>
    <w:rsid w:val="00504083"/>
    <w:rsid w:val="00504F69"/>
    <w:rsid w:val="00505363"/>
    <w:rsid w:val="005060A1"/>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56EF"/>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4ED9"/>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4C33"/>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3D2"/>
    <w:rsid w:val="00577F4E"/>
    <w:rsid w:val="005802EE"/>
    <w:rsid w:val="005807DF"/>
    <w:rsid w:val="00580841"/>
    <w:rsid w:val="00580CAE"/>
    <w:rsid w:val="00580D6E"/>
    <w:rsid w:val="00580E26"/>
    <w:rsid w:val="005815FD"/>
    <w:rsid w:val="005818F0"/>
    <w:rsid w:val="00583148"/>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48F0"/>
    <w:rsid w:val="005951B6"/>
    <w:rsid w:val="0059645C"/>
    <w:rsid w:val="005966B3"/>
    <w:rsid w:val="005975F5"/>
    <w:rsid w:val="00597EBB"/>
    <w:rsid w:val="005A0173"/>
    <w:rsid w:val="005A1C50"/>
    <w:rsid w:val="005A247C"/>
    <w:rsid w:val="005A2A83"/>
    <w:rsid w:val="005A32BE"/>
    <w:rsid w:val="005A36A5"/>
    <w:rsid w:val="005A39C9"/>
    <w:rsid w:val="005A510C"/>
    <w:rsid w:val="005A58FF"/>
    <w:rsid w:val="005A5DE1"/>
    <w:rsid w:val="005A5FE6"/>
    <w:rsid w:val="005A6069"/>
    <w:rsid w:val="005A6290"/>
    <w:rsid w:val="005A70F8"/>
    <w:rsid w:val="005A7D73"/>
    <w:rsid w:val="005B1B58"/>
    <w:rsid w:val="005B247D"/>
    <w:rsid w:val="005B324E"/>
    <w:rsid w:val="005B361D"/>
    <w:rsid w:val="005B3643"/>
    <w:rsid w:val="005B392A"/>
    <w:rsid w:val="005B3A95"/>
    <w:rsid w:val="005B4058"/>
    <w:rsid w:val="005B406F"/>
    <w:rsid w:val="005B44DB"/>
    <w:rsid w:val="005B4F58"/>
    <w:rsid w:val="005B51F0"/>
    <w:rsid w:val="005B5498"/>
    <w:rsid w:val="005B6509"/>
    <w:rsid w:val="005B6C71"/>
    <w:rsid w:val="005B6E87"/>
    <w:rsid w:val="005B79A4"/>
    <w:rsid w:val="005B7CB7"/>
    <w:rsid w:val="005C005D"/>
    <w:rsid w:val="005C04AE"/>
    <w:rsid w:val="005C0A70"/>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0DE"/>
    <w:rsid w:val="00600509"/>
    <w:rsid w:val="00601116"/>
    <w:rsid w:val="00601227"/>
    <w:rsid w:val="00601B65"/>
    <w:rsid w:val="00601BD4"/>
    <w:rsid w:val="00602C65"/>
    <w:rsid w:val="00602ED7"/>
    <w:rsid w:val="00603104"/>
    <w:rsid w:val="0060346C"/>
    <w:rsid w:val="006038A6"/>
    <w:rsid w:val="00603E9F"/>
    <w:rsid w:val="00604258"/>
    <w:rsid w:val="0060465E"/>
    <w:rsid w:val="0060483B"/>
    <w:rsid w:val="006055A9"/>
    <w:rsid w:val="00605AA9"/>
    <w:rsid w:val="00605C62"/>
    <w:rsid w:val="00605E70"/>
    <w:rsid w:val="0060639E"/>
    <w:rsid w:val="00606B00"/>
    <w:rsid w:val="00607973"/>
    <w:rsid w:val="00607D93"/>
    <w:rsid w:val="006106A7"/>
    <w:rsid w:val="00610E1D"/>
    <w:rsid w:val="006119E3"/>
    <w:rsid w:val="00612DF0"/>
    <w:rsid w:val="006135EF"/>
    <w:rsid w:val="006139EF"/>
    <w:rsid w:val="00614CD1"/>
    <w:rsid w:val="00614FCF"/>
    <w:rsid w:val="00616FAD"/>
    <w:rsid w:val="006170B7"/>
    <w:rsid w:val="00617D97"/>
    <w:rsid w:val="00621B1A"/>
    <w:rsid w:val="0062202B"/>
    <w:rsid w:val="006224A4"/>
    <w:rsid w:val="00622BEC"/>
    <w:rsid w:val="006233EE"/>
    <w:rsid w:val="0062428B"/>
    <w:rsid w:val="0062487E"/>
    <w:rsid w:val="00624A16"/>
    <w:rsid w:val="00625597"/>
    <w:rsid w:val="006258FF"/>
    <w:rsid w:val="0062788E"/>
    <w:rsid w:val="00630A61"/>
    <w:rsid w:val="00630AB5"/>
    <w:rsid w:val="00631296"/>
    <w:rsid w:val="0063173B"/>
    <w:rsid w:val="006319D2"/>
    <w:rsid w:val="0063227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326"/>
    <w:rsid w:val="00653F38"/>
    <w:rsid w:val="0065409A"/>
    <w:rsid w:val="00654CCF"/>
    <w:rsid w:val="00655219"/>
    <w:rsid w:val="00655D1E"/>
    <w:rsid w:val="00655F0E"/>
    <w:rsid w:val="0065648A"/>
    <w:rsid w:val="0065682D"/>
    <w:rsid w:val="0065732C"/>
    <w:rsid w:val="00660670"/>
    <w:rsid w:val="006607D5"/>
    <w:rsid w:val="006612A5"/>
    <w:rsid w:val="00661412"/>
    <w:rsid w:val="0066185B"/>
    <w:rsid w:val="00661C2D"/>
    <w:rsid w:val="00661EFD"/>
    <w:rsid w:val="006625AC"/>
    <w:rsid w:val="006625C9"/>
    <w:rsid w:val="00662B01"/>
    <w:rsid w:val="00662DC9"/>
    <w:rsid w:val="00663245"/>
    <w:rsid w:val="00664540"/>
    <w:rsid w:val="00664C81"/>
    <w:rsid w:val="00664FF4"/>
    <w:rsid w:val="006652BE"/>
    <w:rsid w:val="00666086"/>
    <w:rsid w:val="0066629C"/>
    <w:rsid w:val="00667501"/>
    <w:rsid w:val="00667F37"/>
    <w:rsid w:val="00670071"/>
    <w:rsid w:val="0067015A"/>
    <w:rsid w:val="0067017C"/>
    <w:rsid w:val="00670DDA"/>
    <w:rsid w:val="00670FE6"/>
    <w:rsid w:val="00671C37"/>
    <w:rsid w:val="00671E11"/>
    <w:rsid w:val="0067211D"/>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861"/>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B4D"/>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35E"/>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3F4"/>
    <w:rsid w:val="007178D3"/>
    <w:rsid w:val="00720213"/>
    <w:rsid w:val="007202E7"/>
    <w:rsid w:val="00721D82"/>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3E6"/>
    <w:rsid w:val="00735506"/>
    <w:rsid w:val="0073555B"/>
    <w:rsid w:val="0073580A"/>
    <w:rsid w:val="00736418"/>
    <w:rsid w:val="007375A2"/>
    <w:rsid w:val="00740190"/>
    <w:rsid w:val="007401FE"/>
    <w:rsid w:val="007405B2"/>
    <w:rsid w:val="0074067F"/>
    <w:rsid w:val="00740832"/>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2D6C"/>
    <w:rsid w:val="007633C9"/>
    <w:rsid w:val="00763B3C"/>
    <w:rsid w:val="00763EF1"/>
    <w:rsid w:val="0076467F"/>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77F84"/>
    <w:rsid w:val="007805A8"/>
    <w:rsid w:val="00780D9D"/>
    <w:rsid w:val="00781026"/>
    <w:rsid w:val="0078173E"/>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D8A"/>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1F95"/>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2CD8"/>
    <w:rsid w:val="007E36FE"/>
    <w:rsid w:val="007E3704"/>
    <w:rsid w:val="007E4062"/>
    <w:rsid w:val="007E418C"/>
    <w:rsid w:val="007E4656"/>
    <w:rsid w:val="007E54CB"/>
    <w:rsid w:val="007E5863"/>
    <w:rsid w:val="007E5BB1"/>
    <w:rsid w:val="007E61D7"/>
    <w:rsid w:val="007E670B"/>
    <w:rsid w:val="007E7F73"/>
    <w:rsid w:val="007F0168"/>
    <w:rsid w:val="007F15EE"/>
    <w:rsid w:val="007F19F8"/>
    <w:rsid w:val="007F1AB6"/>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0E35"/>
    <w:rsid w:val="008012B9"/>
    <w:rsid w:val="0080153E"/>
    <w:rsid w:val="008017E9"/>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327"/>
    <w:rsid w:val="00864D11"/>
    <w:rsid w:val="00865B7B"/>
    <w:rsid w:val="0086651B"/>
    <w:rsid w:val="008669CE"/>
    <w:rsid w:val="00866F53"/>
    <w:rsid w:val="0086724A"/>
    <w:rsid w:val="0086731A"/>
    <w:rsid w:val="00867BDE"/>
    <w:rsid w:val="00870172"/>
    <w:rsid w:val="008702AB"/>
    <w:rsid w:val="00870460"/>
    <w:rsid w:val="008706DF"/>
    <w:rsid w:val="00870932"/>
    <w:rsid w:val="00870E7D"/>
    <w:rsid w:val="008714D5"/>
    <w:rsid w:val="0087169D"/>
    <w:rsid w:val="00871A5F"/>
    <w:rsid w:val="008720F7"/>
    <w:rsid w:val="00872B2D"/>
    <w:rsid w:val="00873020"/>
    <w:rsid w:val="008743F3"/>
    <w:rsid w:val="0087444A"/>
    <w:rsid w:val="0087459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803"/>
    <w:rsid w:val="00885226"/>
    <w:rsid w:val="00885499"/>
    <w:rsid w:val="0088573F"/>
    <w:rsid w:val="008868B1"/>
    <w:rsid w:val="008872E0"/>
    <w:rsid w:val="00887AFB"/>
    <w:rsid w:val="00887C46"/>
    <w:rsid w:val="008908D5"/>
    <w:rsid w:val="00890CEA"/>
    <w:rsid w:val="008914ED"/>
    <w:rsid w:val="0089239C"/>
    <w:rsid w:val="008926FE"/>
    <w:rsid w:val="0089365F"/>
    <w:rsid w:val="00894ACD"/>
    <w:rsid w:val="00894FF0"/>
    <w:rsid w:val="0089558A"/>
    <w:rsid w:val="0089606E"/>
    <w:rsid w:val="00896937"/>
    <w:rsid w:val="00896CB5"/>
    <w:rsid w:val="008976FE"/>
    <w:rsid w:val="00897C5A"/>
    <w:rsid w:val="008A1D0A"/>
    <w:rsid w:val="008A1DD7"/>
    <w:rsid w:val="008A338F"/>
    <w:rsid w:val="008A36E4"/>
    <w:rsid w:val="008A3765"/>
    <w:rsid w:val="008A4146"/>
    <w:rsid w:val="008A416F"/>
    <w:rsid w:val="008A4614"/>
    <w:rsid w:val="008A5008"/>
    <w:rsid w:val="008A5258"/>
    <w:rsid w:val="008A66DC"/>
    <w:rsid w:val="008A7340"/>
    <w:rsid w:val="008B016F"/>
    <w:rsid w:val="008B0564"/>
    <w:rsid w:val="008B0916"/>
    <w:rsid w:val="008B171F"/>
    <w:rsid w:val="008B214C"/>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B7E01"/>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110"/>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6F08"/>
    <w:rsid w:val="008F0300"/>
    <w:rsid w:val="008F0360"/>
    <w:rsid w:val="008F0580"/>
    <w:rsid w:val="008F0A7D"/>
    <w:rsid w:val="008F0AE1"/>
    <w:rsid w:val="008F0CB7"/>
    <w:rsid w:val="008F0EB6"/>
    <w:rsid w:val="008F0F1B"/>
    <w:rsid w:val="008F15C3"/>
    <w:rsid w:val="008F2E9B"/>
    <w:rsid w:val="008F315F"/>
    <w:rsid w:val="008F3545"/>
    <w:rsid w:val="008F3700"/>
    <w:rsid w:val="008F42A5"/>
    <w:rsid w:val="008F4992"/>
    <w:rsid w:val="008F5959"/>
    <w:rsid w:val="008F6514"/>
    <w:rsid w:val="008F7A73"/>
    <w:rsid w:val="008F7CEE"/>
    <w:rsid w:val="0090033D"/>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776"/>
    <w:rsid w:val="00926359"/>
    <w:rsid w:val="00927C14"/>
    <w:rsid w:val="00927E04"/>
    <w:rsid w:val="00930949"/>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00E7"/>
    <w:rsid w:val="00950722"/>
    <w:rsid w:val="00951861"/>
    <w:rsid w:val="009519EE"/>
    <w:rsid w:val="00951DEE"/>
    <w:rsid w:val="00952692"/>
    <w:rsid w:val="00952D5F"/>
    <w:rsid w:val="00952F25"/>
    <w:rsid w:val="009547CF"/>
    <w:rsid w:val="00954BA3"/>
    <w:rsid w:val="00954EF6"/>
    <w:rsid w:val="00954F6D"/>
    <w:rsid w:val="00955274"/>
    <w:rsid w:val="009553E1"/>
    <w:rsid w:val="00956129"/>
    <w:rsid w:val="00956190"/>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5CE9"/>
    <w:rsid w:val="009A6574"/>
    <w:rsid w:val="009B08B6"/>
    <w:rsid w:val="009B17E6"/>
    <w:rsid w:val="009B2051"/>
    <w:rsid w:val="009B2AE9"/>
    <w:rsid w:val="009B2DAA"/>
    <w:rsid w:val="009B3A7F"/>
    <w:rsid w:val="009B3BB5"/>
    <w:rsid w:val="009B3EFF"/>
    <w:rsid w:val="009B5F01"/>
    <w:rsid w:val="009B6538"/>
    <w:rsid w:val="009B7ABB"/>
    <w:rsid w:val="009C0DE1"/>
    <w:rsid w:val="009C10F8"/>
    <w:rsid w:val="009C2C91"/>
    <w:rsid w:val="009C2DD2"/>
    <w:rsid w:val="009C3DB4"/>
    <w:rsid w:val="009C3FCB"/>
    <w:rsid w:val="009C4B78"/>
    <w:rsid w:val="009C4CF1"/>
    <w:rsid w:val="009C51D5"/>
    <w:rsid w:val="009C60ED"/>
    <w:rsid w:val="009C6335"/>
    <w:rsid w:val="009C73D2"/>
    <w:rsid w:val="009D0220"/>
    <w:rsid w:val="009D14D0"/>
    <w:rsid w:val="009D240A"/>
    <w:rsid w:val="009D28B8"/>
    <w:rsid w:val="009D444F"/>
    <w:rsid w:val="009D4A84"/>
    <w:rsid w:val="009D5589"/>
    <w:rsid w:val="009D698E"/>
    <w:rsid w:val="009E190D"/>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7C58"/>
    <w:rsid w:val="009F01FE"/>
    <w:rsid w:val="009F0712"/>
    <w:rsid w:val="009F0F61"/>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1D86"/>
    <w:rsid w:val="00A02164"/>
    <w:rsid w:val="00A02FCE"/>
    <w:rsid w:val="00A04123"/>
    <w:rsid w:val="00A043DB"/>
    <w:rsid w:val="00A04CAD"/>
    <w:rsid w:val="00A04E9B"/>
    <w:rsid w:val="00A0528D"/>
    <w:rsid w:val="00A0608B"/>
    <w:rsid w:val="00A065AE"/>
    <w:rsid w:val="00A067A7"/>
    <w:rsid w:val="00A07187"/>
    <w:rsid w:val="00A071E5"/>
    <w:rsid w:val="00A10031"/>
    <w:rsid w:val="00A107EE"/>
    <w:rsid w:val="00A118E1"/>
    <w:rsid w:val="00A1209A"/>
    <w:rsid w:val="00A12FE5"/>
    <w:rsid w:val="00A13760"/>
    <w:rsid w:val="00A13A13"/>
    <w:rsid w:val="00A142E0"/>
    <w:rsid w:val="00A14C42"/>
    <w:rsid w:val="00A14D40"/>
    <w:rsid w:val="00A15485"/>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934"/>
    <w:rsid w:val="00A30AF4"/>
    <w:rsid w:val="00A31769"/>
    <w:rsid w:val="00A31AF6"/>
    <w:rsid w:val="00A31C5B"/>
    <w:rsid w:val="00A31E7D"/>
    <w:rsid w:val="00A32980"/>
    <w:rsid w:val="00A32D13"/>
    <w:rsid w:val="00A32E39"/>
    <w:rsid w:val="00A32ED5"/>
    <w:rsid w:val="00A33A7D"/>
    <w:rsid w:val="00A3493B"/>
    <w:rsid w:val="00A349E6"/>
    <w:rsid w:val="00A34AB0"/>
    <w:rsid w:val="00A34C47"/>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1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59E"/>
    <w:rsid w:val="00A63F0A"/>
    <w:rsid w:val="00A641E4"/>
    <w:rsid w:val="00A6458B"/>
    <w:rsid w:val="00A64C66"/>
    <w:rsid w:val="00A6548F"/>
    <w:rsid w:val="00A655AE"/>
    <w:rsid w:val="00A65A8E"/>
    <w:rsid w:val="00A6633E"/>
    <w:rsid w:val="00A67D68"/>
    <w:rsid w:val="00A70DDB"/>
    <w:rsid w:val="00A71AFD"/>
    <w:rsid w:val="00A71D55"/>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81A"/>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B85"/>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650"/>
    <w:rsid w:val="00AC67AA"/>
    <w:rsid w:val="00AC6C3E"/>
    <w:rsid w:val="00AC6F30"/>
    <w:rsid w:val="00AC7B39"/>
    <w:rsid w:val="00AC7DED"/>
    <w:rsid w:val="00AC7ED0"/>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3A2"/>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5B2B"/>
    <w:rsid w:val="00B078B4"/>
    <w:rsid w:val="00B109C2"/>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5C8"/>
    <w:rsid w:val="00B20A13"/>
    <w:rsid w:val="00B20D06"/>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1F"/>
    <w:rsid w:val="00B338C5"/>
    <w:rsid w:val="00B34359"/>
    <w:rsid w:val="00B346BF"/>
    <w:rsid w:val="00B3470B"/>
    <w:rsid w:val="00B3505E"/>
    <w:rsid w:val="00B36FD9"/>
    <w:rsid w:val="00B3749F"/>
    <w:rsid w:val="00B375FC"/>
    <w:rsid w:val="00B4038D"/>
    <w:rsid w:val="00B41222"/>
    <w:rsid w:val="00B41444"/>
    <w:rsid w:val="00B415CA"/>
    <w:rsid w:val="00B41602"/>
    <w:rsid w:val="00B41DAE"/>
    <w:rsid w:val="00B4235B"/>
    <w:rsid w:val="00B42793"/>
    <w:rsid w:val="00B42877"/>
    <w:rsid w:val="00B42D99"/>
    <w:rsid w:val="00B44A13"/>
    <w:rsid w:val="00B44A37"/>
    <w:rsid w:val="00B45355"/>
    <w:rsid w:val="00B463AD"/>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6F99"/>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1D9"/>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1A69"/>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152"/>
    <w:rsid w:val="00BE6227"/>
    <w:rsid w:val="00BE79B1"/>
    <w:rsid w:val="00BF0C64"/>
    <w:rsid w:val="00BF10BC"/>
    <w:rsid w:val="00BF26F6"/>
    <w:rsid w:val="00BF2888"/>
    <w:rsid w:val="00BF3BA0"/>
    <w:rsid w:val="00BF3FA3"/>
    <w:rsid w:val="00BF3FFF"/>
    <w:rsid w:val="00BF5951"/>
    <w:rsid w:val="00BF69B8"/>
    <w:rsid w:val="00BF706E"/>
    <w:rsid w:val="00BF7791"/>
    <w:rsid w:val="00C000BB"/>
    <w:rsid w:val="00C00638"/>
    <w:rsid w:val="00C00695"/>
    <w:rsid w:val="00C007A3"/>
    <w:rsid w:val="00C009AE"/>
    <w:rsid w:val="00C00E99"/>
    <w:rsid w:val="00C01521"/>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38"/>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B5D"/>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5A"/>
    <w:rsid w:val="00C7068B"/>
    <w:rsid w:val="00C70759"/>
    <w:rsid w:val="00C715A0"/>
    <w:rsid w:val="00C716DC"/>
    <w:rsid w:val="00C73517"/>
    <w:rsid w:val="00C74A03"/>
    <w:rsid w:val="00C74CA9"/>
    <w:rsid w:val="00C74E21"/>
    <w:rsid w:val="00C7534C"/>
    <w:rsid w:val="00C754AD"/>
    <w:rsid w:val="00C75B9E"/>
    <w:rsid w:val="00C75BF4"/>
    <w:rsid w:val="00C75D45"/>
    <w:rsid w:val="00C7602E"/>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534"/>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1B3"/>
    <w:rsid w:val="00CA483A"/>
    <w:rsid w:val="00CA4A65"/>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45D"/>
    <w:rsid w:val="00CB1797"/>
    <w:rsid w:val="00CB1CB8"/>
    <w:rsid w:val="00CB1E74"/>
    <w:rsid w:val="00CB2326"/>
    <w:rsid w:val="00CB42FD"/>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E10"/>
    <w:rsid w:val="00CC6167"/>
    <w:rsid w:val="00CC6E7A"/>
    <w:rsid w:val="00CD003E"/>
    <w:rsid w:val="00CD005E"/>
    <w:rsid w:val="00CD177D"/>
    <w:rsid w:val="00CD259E"/>
    <w:rsid w:val="00CD2AD8"/>
    <w:rsid w:val="00CD35E6"/>
    <w:rsid w:val="00CD4710"/>
    <w:rsid w:val="00CD4B26"/>
    <w:rsid w:val="00CD54A2"/>
    <w:rsid w:val="00CD629A"/>
    <w:rsid w:val="00CD661F"/>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512"/>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1BA"/>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49C"/>
    <w:rsid w:val="00D33917"/>
    <w:rsid w:val="00D34000"/>
    <w:rsid w:val="00D34066"/>
    <w:rsid w:val="00D35D5A"/>
    <w:rsid w:val="00D3626A"/>
    <w:rsid w:val="00D37E2C"/>
    <w:rsid w:val="00D37FFB"/>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4841"/>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7E57"/>
    <w:rsid w:val="00D70107"/>
    <w:rsid w:val="00D701D6"/>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0FD7"/>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BFA"/>
    <w:rsid w:val="00D95FE1"/>
    <w:rsid w:val="00D96075"/>
    <w:rsid w:val="00D966C9"/>
    <w:rsid w:val="00D966EB"/>
    <w:rsid w:val="00D975EB"/>
    <w:rsid w:val="00D97EE0"/>
    <w:rsid w:val="00DA0E18"/>
    <w:rsid w:val="00DA1378"/>
    <w:rsid w:val="00DA2642"/>
    <w:rsid w:val="00DA2959"/>
    <w:rsid w:val="00DA3695"/>
    <w:rsid w:val="00DA44F0"/>
    <w:rsid w:val="00DA4D0A"/>
    <w:rsid w:val="00DA5323"/>
    <w:rsid w:val="00DA5D08"/>
    <w:rsid w:val="00DA6405"/>
    <w:rsid w:val="00DA6FA3"/>
    <w:rsid w:val="00DA75E5"/>
    <w:rsid w:val="00DB0137"/>
    <w:rsid w:val="00DB0363"/>
    <w:rsid w:val="00DB08C6"/>
    <w:rsid w:val="00DB1971"/>
    <w:rsid w:val="00DB1D8E"/>
    <w:rsid w:val="00DB2212"/>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9AF"/>
    <w:rsid w:val="00DD0F34"/>
    <w:rsid w:val="00DD14BB"/>
    <w:rsid w:val="00DD165D"/>
    <w:rsid w:val="00DD208B"/>
    <w:rsid w:val="00DD229E"/>
    <w:rsid w:val="00DD2D7A"/>
    <w:rsid w:val="00DD2FF4"/>
    <w:rsid w:val="00DD30EC"/>
    <w:rsid w:val="00DD3C41"/>
    <w:rsid w:val="00DD4466"/>
    <w:rsid w:val="00DD4D8F"/>
    <w:rsid w:val="00DD55E0"/>
    <w:rsid w:val="00DD5FAA"/>
    <w:rsid w:val="00DD603D"/>
    <w:rsid w:val="00DE0D05"/>
    <w:rsid w:val="00DE1FBC"/>
    <w:rsid w:val="00DE1FF6"/>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198B"/>
    <w:rsid w:val="00DF247E"/>
    <w:rsid w:val="00DF2800"/>
    <w:rsid w:val="00DF34FE"/>
    <w:rsid w:val="00DF4D29"/>
    <w:rsid w:val="00DF527F"/>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0202"/>
    <w:rsid w:val="00E11788"/>
    <w:rsid w:val="00E11882"/>
    <w:rsid w:val="00E12038"/>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5842"/>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CFC"/>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57F26"/>
    <w:rsid w:val="00E611E0"/>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5E72"/>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860"/>
    <w:rsid w:val="00EA0FCF"/>
    <w:rsid w:val="00EA153B"/>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A7242"/>
    <w:rsid w:val="00EB002D"/>
    <w:rsid w:val="00EB005C"/>
    <w:rsid w:val="00EB1743"/>
    <w:rsid w:val="00EB19F9"/>
    <w:rsid w:val="00EB241D"/>
    <w:rsid w:val="00EB2D87"/>
    <w:rsid w:val="00EB2E14"/>
    <w:rsid w:val="00EB3773"/>
    <w:rsid w:val="00EB3774"/>
    <w:rsid w:val="00EB3D4B"/>
    <w:rsid w:val="00EB3F39"/>
    <w:rsid w:val="00EB584A"/>
    <w:rsid w:val="00EB5AE2"/>
    <w:rsid w:val="00EB6399"/>
    <w:rsid w:val="00EB6CF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4D6"/>
    <w:rsid w:val="00EF4694"/>
    <w:rsid w:val="00EF51F9"/>
    <w:rsid w:val="00EF5E46"/>
    <w:rsid w:val="00EF5FE4"/>
    <w:rsid w:val="00EF6523"/>
    <w:rsid w:val="00EF69F9"/>
    <w:rsid w:val="00EF7502"/>
    <w:rsid w:val="00F01C15"/>
    <w:rsid w:val="00F02218"/>
    <w:rsid w:val="00F0264D"/>
    <w:rsid w:val="00F036D7"/>
    <w:rsid w:val="00F04563"/>
    <w:rsid w:val="00F0670C"/>
    <w:rsid w:val="00F06966"/>
    <w:rsid w:val="00F07253"/>
    <w:rsid w:val="00F073BA"/>
    <w:rsid w:val="00F0756C"/>
    <w:rsid w:val="00F07A7D"/>
    <w:rsid w:val="00F07B59"/>
    <w:rsid w:val="00F10410"/>
    <w:rsid w:val="00F10E9A"/>
    <w:rsid w:val="00F1124F"/>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2353"/>
    <w:rsid w:val="00F23E98"/>
    <w:rsid w:val="00F24293"/>
    <w:rsid w:val="00F24732"/>
    <w:rsid w:val="00F24E08"/>
    <w:rsid w:val="00F25493"/>
    <w:rsid w:val="00F25F0E"/>
    <w:rsid w:val="00F270CF"/>
    <w:rsid w:val="00F274EE"/>
    <w:rsid w:val="00F27AF8"/>
    <w:rsid w:val="00F27B45"/>
    <w:rsid w:val="00F27DFB"/>
    <w:rsid w:val="00F306D6"/>
    <w:rsid w:val="00F3182D"/>
    <w:rsid w:val="00F318F3"/>
    <w:rsid w:val="00F320B0"/>
    <w:rsid w:val="00F326B2"/>
    <w:rsid w:val="00F357EE"/>
    <w:rsid w:val="00F360E9"/>
    <w:rsid w:val="00F37A34"/>
    <w:rsid w:val="00F41DEF"/>
    <w:rsid w:val="00F429B6"/>
    <w:rsid w:val="00F42DFF"/>
    <w:rsid w:val="00F436DB"/>
    <w:rsid w:val="00F44F4F"/>
    <w:rsid w:val="00F45040"/>
    <w:rsid w:val="00F45117"/>
    <w:rsid w:val="00F45732"/>
    <w:rsid w:val="00F45B7D"/>
    <w:rsid w:val="00F4651A"/>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38"/>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0ABF"/>
    <w:rsid w:val="00F91321"/>
    <w:rsid w:val="00F92420"/>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09"/>
    <w:rsid w:val="00FB0AA8"/>
    <w:rsid w:val="00FB0CB7"/>
    <w:rsid w:val="00FB140A"/>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C0687"/>
    <w:rsid w:val="00FC0E66"/>
    <w:rsid w:val="00FC1C03"/>
    <w:rsid w:val="00FC1EEE"/>
    <w:rsid w:val="00FC2F6F"/>
    <w:rsid w:val="00FC396F"/>
    <w:rsid w:val="00FC3AEE"/>
    <w:rsid w:val="00FC3FFB"/>
    <w:rsid w:val="00FC4453"/>
    <w:rsid w:val="00FC44B4"/>
    <w:rsid w:val="00FC4B60"/>
    <w:rsid w:val="00FC5D50"/>
    <w:rsid w:val="00FC5DD9"/>
    <w:rsid w:val="00FD0411"/>
    <w:rsid w:val="00FD06C1"/>
    <w:rsid w:val="00FD078D"/>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C1E"/>
    <w:rsid w:val="00FE2DD8"/>
    <w:rsid w:val="00FE4899"/>
    <w:rsid w:val="00FE4CD0"/>
    <w:rsid w:val="00FE6B28"/>
    <w:rsid w:val="00FE78AD"/>
    <w:rsid w:val="00FE7B8E"/>
    <w:rsid w:val="00FE7C7C"/>
    <w:rsid w:val="00FF076B"/>
    <w:rsid w:val="00FF16F2"/>
    <w:rsid w:val="00FF201A"/>
    <w:rsid w:val="00FF2CDC"/>
    <w:rsid w:val="00FF309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3C1B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64327"/>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643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432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cstheme="minorBidi"/>
      <w:sz w:val="22"/>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4"/>
      </w:numPr>
      <w:autoSpaceDE w:val="0"/>
      <w:autoSpaceDN w:val="0"/>
    </w:pPr>
    <w:rPr>
      <w:rFonts w:ascii="Times New Roman" w:eastAsia="SimSun" w:hAnsi="Times New Roman" w:cs="Times New Roman"/>
      <w:sz w:val="16"/>
      <w:szCs w:val="16"/>
    </w:rPr>
  </w:style>
  <w:style w:type="character" w:customStyle="1" w:styleId="highlight">
    <w:name w:val="highlight"/>
    <w:basedOn w:val="DefaultParagraphFont"/>
    <w:rsid w:val="00664FF4"/>
  </w:style>
  <w:style w:type="paragraph" w:customStyle="1" w:styleId="author">
    <w:name w:val="author"/>
    <w:basedOn w:val="Normal"/>
    <w:rsid w:val="00664FF4"/>
    <w:pPr>
      <w:spacing w:before="100" w:beforeAutospacing="1" w:after="100" w:afterAutospacing="1"/>
    </w:pPr>
    <w:rPr>
      <w:rFonts w:ascii="SimSun" w:eastAsia="SimSun" w:hAnsi="SimSun" w:cs="SimSun"/>
      <w:sz w:val="24"/>
      <w:szCs w:val="24"/>
    </w:rPr>
  </w:style>
  <w:style w:type="character" w:customStyle="1" w:styleId="ng-scope">
    <w:name w:val="ng-scope"/>
    <w:basedOn w:val="DefaultParagraphFont"/>
    <w:rsid w:val="00664FF4"/>
  </w:style>
  <w:style w:type="character" w:customStyle="1" w:styleId="ng-binding">
    <w:name w:val="ng-binding"/>
    <w:basedOn w:val="DefaultParagraphFont"/>
    <w:rsid w:val="00664FF4"/>
  </w:style>
  <w:style w:type="paragraph" w:styleId="NoSpacing">
    <w:name w:val="No Spacing"/>
    <w:uiPriority w:val="1"/>
    <w:qFormat/>
    <w:rsid w:val="008F7CEE"/>
    <w:rPr>
      <w:rFonts w:asciiTheme="minorHAnsi" w:eastAsiaTheme="minorHAnsi" w:hAnsiTheme="minorHAnsi" w:cstheme="minorBidi"/>
      <w:sz w:val="22"/>
      <w:szCs w:val="22"/>
      <w:lang w:eastAsia="en-US"/>
    </w:rPr>
  </w:style>
  <w:style w:type="character" w:customStyle="1" w:styleId="HeaderChar">
    <w:name w:val="Header Char"/>
    <w:aliases w:val="header odd Char"/>
    <w:basedOn w:val="DefaultParagraphFont"/>
    <w:link w:val="Header"/>
    <w:rsid w:val="00A53C17"/>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4694471">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9223469">
      <w:bodyDiv w:val="1"/>
      <w:marLeft w:val="0"/>
      <w:marRight w:val="0"/>
      <w:marTop w:val="0"/>
      <w:marBottom w:val="0"/>
      <w:divBdr>
        <w:top w:val="none" w:sz="0" w:space="0" w:color="auto"/>
        <w:left w:val="none" w:sz="0" w:space="0" w:color="auto"/>
        <w:bottom w:val="none" w:sz="0" w:space="0" w:color="auto"/>
        <w:right w:val="none" w:sz="0" w:space="0" w:color="auto"/>
      </w:divBdr>
    </w:div>
    <w:div w:id="109397421">
      <w:bodyDiv w:val="1"/>
      <w:marLeft w:val="0"/>
      <w:marRight w:val="0"/>
      <w:marTop w:val="0"/>
      <w:marBottom w:val="0"/>
      <w:divBdr>
        <w:top w:val="none" w:sz="0" w:space="0" w:color="auto"/>
        <w:left w:val="none" w:sz="0" w:space="0" w:color="auto"/>
        <w:bottom w:val="none" w:sz="0" w:space="0" w:color="auto"/>
        <w:right w:val="none" w:sz="0" w:space="0" w:color="auto"/>
      </w:divBdr>
    </w:div>
    <w:div w:id="11456189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8592852">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59223791">
      <w:bodyDiv w:val="1"/>
      <w:marLeft w:val="0"/>
      <w:marRight w:val="0"/>
      <w:marTop w:val="0"/>
      <w:marBottom w:val="0"/>
      <w:divBdr>
        <w:top w:val="none" w:sz="0" w:space="0" w:color="auto"/>
        <w:left w:val="none" w:sz="0" w:space="0" w:color="auto"/>
        <w:bottom w:val="none" w:sz="0" w:space="0" w:color="auto"/>
        <w:right w:val="none" w:sz="0" w:space="0" w:color="auto"/>
      </w:divBdr>
      <w:divsChild>
        <w:div w:id="1372926127">
          <w:marLeft w:val="446"/>
          <w:marRight w:val="0"/>
          <w:marTop w:val="0"/>
          <w:marBottom w:val="120"/>
          <w:divBdr>
            <w:top w:val="none" w:sz="0" w:space="0" w:color="auto"/>
            <w:left w:val="none" w:sz="0" w:space="0" w:color="auto"/>
            <w:bottom w:val="none" w:sz="0" w:space="0" w:color="auto"/>
            <w:right w:val="none" w:sz="0" w:space="0" w:color="auto"/>
          </w:divBdr>
        </w:div>
        <w:div w:id="763455076">
          <w:marLeft w:val="1080"/>
          <w:marRight w:val="0"/>
          <w:marTop w:val="0"/>
          <w:marBottom w:val="120"/>
          <w:divBdr>
            <w:top w:val="none" w:sz="0" w:space="0" w:color="auto"/>
            <w:left w:val="none" w:sz="0" w:space="0" w:color="auto"/>
            <w:bottom w:val="none" w:sz="0" w:space="0" w:color="auto"/>
            <w:right w:val="none" w:sz="0" w:space="0" w:color="auto"/>
          </w:divBdr>
        </w:div>
        <w:div w:id="48575498">
          <w:marLeft w:val="1080"/>
          <w:marRight w:val="0"/>
          <w:marTop w:val="0"/>
          <w:marBottom w:val="120"/>
          <w:divBdr>
            <w:top w:val="none" w:sz="0" w:space="0" w:color="auto"/>
            <w:left w:val="none" w:sz="0" w:space="0" w:color="auto"/>
            <w:bottom w:val="none" w:sz="0" w:space="0" w:color="auto"/>
            <w:right w:val="none" w:sz="0" w:space="0" w:color="auto"/>
          </w:divBdr>
        </w:div>
        <w:div w:id="1860462101">
          <w:marLeft w:val="1080"/>
          <w:marRight w:val="0"/>
          <w:marTop w:val="0"/>
          <w:marBottom w:val="120"/>
          <w:divBdr>
            <w:top w:val="none" w:sz="0" w:space="0" w:color="auto"/>
            <w:left w:val="none" w:sz="0" w:space="0" w:color="auto"/>
            <w:bottom w:val="none" w:sz="0" w:space="0" w:color="auto"/>
            <w:right w:val="none" w:sz="0" w:space="0" w:color="auto"/>
          </w:divBdr>
        </w:div>
        <w:div w:id="326518521">
          <w:marLeft w:val="1080"/>
          <w:marRight w:val="0"/>
          <w:marTop w:val="0"/>
          <w:marBottom w:val="120"/>
          <w:divBdr>
            <w:top w:val="none" w:sz="0" w:space="0" w:color="auto"/>
            <w:left w:val="none" w:sz="0" w:space="0" w:color="auto"/>
            <w:bottom w:val="none" w:sz="0" w:space="0" w:color="auto"/>
            <w:right w:val="none" w:sz="0" w:space="0" w:color="auto"/>
          </w:divBdr>
        </w:div>
        <w:div w:id="849443705">
          <w:marLeft w:val="108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678292">
      <w:bodyDiv w:val="1"/>
      <w:marLeft w:val="0"/>
      <w:marRight w:val="0"/>
      <w:marTop w:val="0"/>
      <w:marBottom w:val="0"/>
      <w:divBdr>
        <w:top w:val="none" w:sz="0" w:space="0" w:color="auto"/>
        <w:left w:val="none" w:sz="0" w:space="0" w:color="auto"/>
        <w:bottom w:val="none" w:sz="0" w:space="0" w:color="auto"/>
        <w:right w:val="none" w:sz="0" w:space="0" w:color="auto"/>
      </w:divBdr>
    </w:div>
    <w:div w:id="374159925">
      <w:bodyDiv w:val="1"/>
      <w:marLeft w:val="0"/>
      <w:marRight w:val="0"/>
      <w:marTop w:val="0"/>
      <w:marBottom w:val="0"/>
      <w:divBdr>
        <w:top w:val="none" w:sz="0" w:space="0" w:color="auto"/>
        <w:left w:val="none" w:sz="0" w:space="0" w:color="auto"/>
        <w:bottom w:val="none" w:sz="0" w:space="0" w:color="auto"/>
        <w:right w:val="none" w:sz="0" w:space="0" w:color="auto"/>
      </w:divBdr>
      <w:divsChild>
        <w:div w:id="1472400852">
          <w:marLeft w:val="446"/>
          <w:marRight w:val="0"/>
          <w:marTop w:val="0"/>
          <w:marBottom w:val="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2067796">
      <w:bodyDiv w:val="1"/>
      <w:marLeft w:val="0"/>
      <w:marRight w:val="0"/>
      <w:marTop w:val="0"/>
      <w:marBottom w:val="0"/>
      <w:divBdr>
        <w:top w:val="none" w:sz="0" w:space="0" w:color="auto"/>
        <w:left w:val="none" w:sz="0" w:space="0" w:color="auto"/>
        <w:bottom w:val="none" w:sz="0" w:space="0" w:color="auto"/>
        <w:right w:val="none" w:sz="0" w:space="0" w:color="auto"/>
      </w:divBdr>
      <w:divsChild>
        <w:div w:id="2052656400">
          <w:marLeft w:val="274"/>
          <w:marRight w:val="0"/>
          <w:marTop w:val="0"/>
          <w:marBottom w:val="120"/>
          <w:divBdr>
            <w:top w:val="none" w:sz="0" w:space="0" w:color="auto"/>
            <w:left w:val="none" w:sz="0" w:space="0" w:color="auto"/>
            <w:bottom w:val="none" w:sz="0" w:space="0" w:color="auto"/>
            <w:right w:val="none" w:sz="0" w:space="0" w:color="auto"/>
          </w:divBdr>
        </w:div>
        <w:div w:id="756948424">
          <w:marLeft w:val="274"/>
          <w:marRight w:val="0"/>
          <w:marTop w:val="0"/>
          <w:marBottom w:val="120"/>
          <w:divBdr>
            <w:top w:val="none" w:sz="0" w:space="0" w:color="auto"/>
            <w:left w:val="none" w:sz="0" w:space="0" w:color="auto"/>
            <w:bottom w:val="none" w:sz="0" w:space="0" w:color="auto"/>
            <w:right w:val="none" w:sz="0" w:space="0" w:color="auto"/>
          </w:divBdr>
        </w:div>
        <w:div w:id="683244046">
          <w:marLeft w:val="274"/>
          <w:marRight w:val="0"/>
          <w:marTop w:val="0"/>
          <w:marBottom w:val="120"/>
          <w:divBdr>
            <w:top w:val="none" w:sz="0" w:space="0" w:color="auto"/>
            <w:left w:val="none" w:sz="0" w:space="0" w:color="auto"/>
            <w:bottom w:val="none" w:sz="0" w:space="0" w:color="auto"/>
            <w:right w:val="none" w:sz="0" w:space="0" w:color="auto"/>
          </w:divBdr>
        </w:div>
        <w:div w:id="1943223385">
          <w:marLeft w:val="994"/>
          <w:marRight w:val="0"/>
          <w:marTop w:val="0"/>
          <w:marBottom w:val="120"/>
          <w:divBdr>
            <w:top w:val="none" w:sz="0" w:space="0" w:color="auto"/>
            <w:left w:val="none" w:sz="0" w:space="0" w:color="auto"/>
            <w:bottom w:val="none" w:sz="0" w:space="0" w:color="auto"/>
            <w:right w:val="none" w:sz="0" w:space="0" w:color="auto"/>
          </w:divBdr>
        </w:div>
        <w:div w:id="1302536437">
          <w:marLeft w:val="994"/>
          <w:marRight w:val="0"/>
          <w:marTop w:val="0"/>
          <w:marBottom w:val="120"/>
          <w:divBdr>
            <w:top w:val="none" w:sz="0" w:space="0" w:color="auto"/>
            <w:left w:val="none" w:sz="0" w:space="0" w:color="auto"/>
            <w:bottom w:val="none" w:sz="0" w:space="0" w:color="auto"/>
            <w:right w:val="none" w:sz="0" w:space="0" w:color="auto"/>
          </w:divBdr>
        </w:div>
        <w:div w:id="440757810">
          <w:marLeft w:val="994"/>
          <w:marRight w:val="0"/>
          <w:marTop w:val="0"/>
          <w:marBottom w:val="120"/>
          <w:divBdr>
            <w:top w:val="none" w:sz="0" w:space="0" w:color="auto"/>
            <w:left w:val="none" w:sz="0" w:space="0" w:color="auto"/>
            <w:bottom w:val="none" w:sz="0" w:space="0" w:color="auto"/>
            <w:right w:val="none" w:sz="0" w:space="0" w:color="auto"/>
          </w:divBdr>
        </w:div>
        <w:div w:id="396057101">
          <w:marLeft w:val="994"/>
          <w:marRight w:val="0"/>
          <w:marTop w:val="0"/>
          <w:marBottom w:val="120"/>
          <w:divBdr>
            <w:top w:val="none" w:sz="0" w:space="0" w:color="auto"/>
            <w:left w:val="none" w:sz="0" w:space="0" w:color="auto"/>
            <w:bottom w:val="none" w:sz="0" w:space="0" w:color="auto"/>
            <w:right w:val="none" w:sz="0" w:space="0" w:color="auto"/>
          </w:divBdr>
        </w:div>
        <w:div w:id="193930792">
          <w:marLeft w:val="274"/>
          <w:marRight w:val="0"/>
          <w:marTop w:val="0"/>
          <w:marBottom w:val="120"/>
          <w:divBdr>
            <w:top w:val="none" w:sz="0" w:space="0" w:color="auto"/>
            <w:left w:val="none" w:sz="0" w:space="0" w:color="auto"/>
            <w:bottom w:val="none" w:sz="0" w:space="0" w:color="auto"/>
            <w:right w:val="none" w:sz="0" w:space="0" w:color="auto"/>
          </w:divBdr>
        </w:div>
        <w:div w:id="1650864669">
          <w:marLeft w:val="274"/>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1087195">
      <w:bodyDiv w:val="1"/>
      <w:marLeft w:val="0"/>
      <w:marRight w:val="0"/>
      <w:marTop w:val="0"/>
      <w:marBottom w:val="0"/>
      <w:divBdr>
        <w:top w:val="none" w:sz="0" w:space="0" w:color="auto"/>
        <w:left w:val="none" w:sz="0" w:space="0" w:color="auto"/>
        <w:bottom w:val="none" w:sz="0" w:space="0" w:color="auto"/>
        <w:right w:val="none" w:sz="0" w:space="0" w:color="auto"/>
      </w:divBdr>
      <w:divsChild>
        <w:div w:id="2052028275">
          <w:marLeft w:val="360"/>
          <w:marRight w:val="0"/>
          <w:marTop w:val="0"/>
          <w:marBottom w:val="120"/>
          <w:divBdr>
            <w:top w:val="none" w:sz="0" w:space="0" w:color="auto"/>
            <w:left w:val="none" w:sz="0" w:space="0" w:color="auto"/>
            <w:bottom w:val="none" w:sz="0" w:space="0" w:color="auto"/>
            <w:right w:val="none" w:sz="0" w:space="0" w:color="auto"/>
          </w:divBdr>
        </w:div>
        <w:div w:id="1036808191">
          <w:marLeft w:val="720"/>
          <w:marRight w:val="0"/>
          <w:marTop w:val="0"/>
          <w:marBottom w:val="120"/>
          <w:divBdr>
            <w:top w:val="none" w:sz="0" w:space="0" w:color="auto"/>
            <w:left w:val="none" w:sz="0" w:space="0" w:color="auto"/>
            <w:bottom w:val="none" w:sz="0" w:space="0" w:color="auto"/>
            <w:right w:val="none" w:sz="0" w:space="0" w:color="auto"/>
          </w:divBdr>
        </w:div>
        <w:div w:id="1180703329">
          <w:marLeft w:val="360"/>
          <w:marRight w:val="0"/>
          <w:marTop w:val="0"/>
          <w:marBottom w:val="120"/>
          <w:divBdr>
            <w:top w:val="none" w:sz="0" w:space="0" w:color="auto"/>
            <w:left w:val="none" w:sz="0" w:space="0" w:color="auto"/>
            <w:bottom w:val="none" w:sz="0" w:space="0" w:color="auto"/>
            <w:right w:val="none" w:sz="0" w:space="0" w:color="auto"/>
          </w:divBdr>
        </w:div>
        <w:div w:id="1035932100">
          <w:marLeft w:val="720"/>
          <w:marRight w:val="0"/>
          <w:marTop w:val="0"/>
          <w:marBottom w:val="120"/>
          <w:divBdr>
            <w:top w:val="none" w:sz="0" w:space="0" w:color="auto"/>
            <w:left w:val="none" w:sz="0" w:space="0" w:color="auto"/>
            <w:bottom w:val="none" w:sz="0" w:space="0" w:color="auto"/>
            <w:right w:val="none" w:sz="0" w:space="0" w:color="auto"/>
          </w:divBdr>
        </w:div>
        <w:div w:id="839391982">
          <w:marLeft w:val="720"/>
          <w:marRight w:val="0"/>
          <w:marTop w:val="0"/>
          <w:marBottom w:val="120"/>
          <w:divBdr>
            <w:top w:val="none" w:sz="0" w:space="0" w:color="auto"/>
            <w:left w:val="none" w:sz="0" w:space="0" w:color="auto"/>
            <w:bottom w:val="none" w:sz="0" w:space="0" w:color="auto"/>
            <w:right w:val="none" w:sz="0" w:space="0" w:color="auto"/>
          </w:divBdr>
        </w:div>
        <w:div w:id="1125275507">
          <w:marLeft w:val="720"/>
          <w:marRight w:val="0"/>
          <w:marTop w:val="0"/>
          <w:marBottom w:val="120"/>
          <w:divBdr>
            <w:top w:val="none" w:sz="0" w:space="0" w:color="auto"/>
            <w:left w:val="none" w:sz="0" w:space="0" w:color="auto"/>
            <w:bottom w:val="none" w:sz="0" w:space="0" w:color="auto"/>
            <w:right w:val="none" w:sz="0" w:space="0" w:color="auto"/>
          </w:divBdr>
        </w:div>
        <w:div w:id="1551261640">
          <w:marLeft w:val="360"/>
          <w:marRight w:val="0"/>
          <w:marTop w:val="0"/>
          <w:marBottom w:val="120"/>
          <w:divBdr>
            <w:top w:val="none" w:sz="0" w:space="0" w:color="auto"/>
            <w:left w:val="none" w:sz="0" w:space="0" w:color="auto"/>
            <w:bottom w:val="none" w:sz="0" w:space="0" w:color="auto"/>
            <w:right w:val="none" w:sz="0" w:space="0" w:color="auto"/>
          </w:divBdr>
        </w:div>
        <w:div w:id="605846758">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76563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7083646">
      <w:bodyDiv w:val="1"/>
      <w:marLeft w:val="0"/>
      <w:marRight w:val="0"/>
      <w:marTop w:val="0"/>
      <w:marBottom w:val="0"/>
      <w:divBdr>
        <w:top w:val="none" w:sz="0" w:space="0" w:color="auto"/>
        <w:left w:val="none" w:sz="0" w:space="0" w:color="auto"/>
        <w:bottom w:val="none" w:sz="0" w:space="0" w:color="auto"/>
        <w:right w:val="none" w:sz="0" w:space="0" w:color="auto"/>
      </w:divBdr>
      <w:divsChild>
        <w:div w:id="634605931">
          <w:marLeft w:val="1267"/>
          <w:marRight w:val="0"/>
          <w:marTop w:val="0"/>
          <w:marBottom w:val="0"/>
          <w:divBdr>
            <w:top w:val="none" w:sz="0" w:space="0" w:color="auto"/>
            <w:left w:val="none" w:sz="0" w:space="0" w:color="auto"/>
            <w:bottom w:val="none" w:sz="0" w:space="0" w:color="auto"/>
            <w:right w:val="none" w:sz="0" w:space="0" w:color="auto"/>
          </w:divBdr>
        </w:div>
        <w:div w:id="771051575">
          <w:marLeft w:val="1987"/>
          <w:marRight w:val="0"/>
          <w:marTop w:val="0"/>
          <w:marBottom w:val="0"/>
          <w:divBdr>
            <w:top w:val="none" w:sz="0" w:space="0" w:color="auto"/>
            <w:left w:val="none" w:sz="0" w:space="0" w:color="auto"/>
            <w:bottom w:val="none" w:sz="0" w:space="0" w:color="auto"/>
            <w:right w:val="none" w:sz="0" w:space="0" w:color="auto"/>
          </w:divBdr>
        </w:div>
        <w:div w:id="186796373">
          <w:marLeft w:val="1987"/>
          <w:marRight w:val="0"/>
          <w:marTop w:val="0"/>
          <w:marBottom w:val="0"/>
          <w:divBdr>
            <w:top w:val="none" w:sz="0" w:space="0" w:color="auto"/>
            <w:left w:val="none" w:sz="0" w:space="0" w:color="auto"/>
            <w:bottom w:val="none" w:sz="0" w:space="0" w:color="auto"/>
            <w:right w:val="none" w:sz="0" w:space="0" w:color="auto"/>
          </w:divBdr>
        </w:div>
        <w:div w:id="439842946">
          <w:marLeft w:val="1987"/>
          <w:marRight w:val="0"/>
          <w:marTop w:val="0"/>
          <w:marBottom w:val="0"/>
          <w:divBdr>
            <w:top w:val="none" w:sz="0" w:space="0" w:color="auto"/>
            <w:left w:val="none" w:sz="0" w:space="0" w:color="auto"/>
            <w:bottom w:val="none" w:sz="0" w:space="0" w:color="auto"/>
            <w:right w:val="none" w:sz="0" w:space="0" w:color="auto"/>
          </w:divBdr>
        </w:div>
        <w:div w:id="1627616676">
          <w:marLeft w:val="1987"/>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743269">
      <w:bodyDiv w:val="1"/>
      <w:marLeft w:val="0"/>
      <w:marRight w:val="0"/>
      <w:marTop w:val="0"/>
      <w:marBottom w:val="0"/>
      <w:divBdr>
        <w:top w:val="none" w:sz="0" w:space="0" w:color="auto"/>
        <w:left w:val="none" w:sz="0" w:space="0" w:color="auto"/>
        <w:bottom w:val="none" w:sz="0" w:space="0" w:color="auto"/>
        <w:right w:val="none" w:sz="0" w:space="0" w:color="auto"/>
      </w:divBdr>
      <w:divsChild>
        <w:div w:id="540440123">
          <w:marLeft w:val="446"/>
          <w:marRight w:val="0"/>
          <w:marTop w:val="0"/>
          <w:marBottom w:val="0"/>
          <w:divBdr>
            <w:top w:val="none" w:sz="0" w:space="0" w:color="auto"/>
            <w:left w:val="none" w:sz="0" w:space="0" w:color="auto"/>
            <w:bottom w:val="none" w:sz="0" w:space="0" w:color="auto"/>
            <w:right w:val="none" w:sz="0" w:space="0" w:color="auto"/>
          </w:divBdr>
        </w:div>
        <w:div w:id="2000229209">
          <w:marLeft w:val="446"/>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9378025">
      <w:bodyDiv w:val="1"/>
      <w:marLeft w:val="0"/>
      <w:marRight w:val="0"/>
      <w:marTop w:val="0"/>
      <w:marBottom w:val="0"/>
      <w:divBdr>
        <w:top w:val="none" w:sz="0" w:space="0" w:color="auto"/>
        <w:left w:val="none" w:sz="0" w:space="0" w:color="auto"/>
        <w:bottom w:val="none" w:sz="0" w:space="0" w:color="auto"/>
        <w:right w:val="none" w:sz="0" w:space="0" w:color="auto"/>
      </w:divBdr>
      <w:divsChild>
        <w:div w:id="236477447">
          <w:marLeft w:val="446"/>
          <w:marRight w:val="0"/>
          <w:marTop w:val="0"/>
          <w:marBottom w:val="0"/>
          <w:divBdr>
            <w:top w:val="none" w:sz="0" w:space="0" w:color="auto"/>
            <w:left w:val="none" w:sz="0" w:space="0" w:color="auto"/>
            <w:bottom w:val="none" w:sz="0" w:space="0" w:color="auto"/>
            <w:right w:val="none" w:sz="0" w:space="0" w:color="auto"/>
          </w:divBdr>
        </w:div>
        <w:div w:id="1755933403">
          <w:marLeft w:val="1166"/>
          <w:marRight w:val="0"/>
          <w:marTop w:val="0"/>
          <w:marBottom w:val="0"/>
          <w:divBdr>
            <w:top w:val="none" w:sz="0" w:space="0" w:color="auto"/>
            <w:left w:val="none" w:sz="0" w:space="0" w:color="auto"/>
            <w:bottom w:val="none" w:sz="0" w:space="0" w:color="auto"/>
            <w:right w:val="none" w:sz="0" w:space="0" w:color="auto"/>
          </w:divBdr>
        </w:div>
        <w:div w:id="1993362453">
          <w:marLeft w:val="1166"/>
          <w:marRight w:val="0"/>
          <w:marTop w:val="0"/>
          <w:marBottom w:val="0"/>
          <w:divBdr>
            <w:top w:val="none" w:sz="0" w:space="0" w:color="auto"/>
            <w:left w:val="none" w:sz="0" w:space="0" w:color="auto"/>
            <w:bottom w:val="none" w:sz="0" w:space="0" w:color="auto"/>
            <w:right w:val="none" w:sz="0" w:space="0" w:color="auto"/>
          </w:divBdr>
        </w:div>
        <w:div w:id="1559705680">
          <w:marLeft w:val="446"/>
          <w:marRight w:val="0"/>
          <w:marTop w:val="0"/>
          <w:marBottom w:val="0"/>
          <w:divBdr>
            <w:top w:val="none" w:sz="0" w:space="0" w:color="auto"/>
            <w:left w:val="none" w:sz="0" w:space="0" w:color="auto"/>
            <w:bottom w:val="none" w:sz="0" w:space="0" w:color="auto"/>
            <w:right w:val="none" w:sz="0" w:space="0" w:color="auto"/>
          </w:divBdr>
        </w:div>
        <w:div w:id="1130244280">
          <w:marLeft w:val="1166"/>
          <w:marRight w:val="0"/>
          <w:marTop w:val="0"/>
          <w:marBottom w:val="0"/>
          <w:divBdr>
            <w:top w:val="none" w:sz="0" w:space="0" w:color="auto"/>
            <w:left w:val="none" w:sz="0" w:space="0" w:color="auto"/>
            <w:bottom w:val="none" w:sz="0" w:space="0" w:color="auto"/>
            <w:right w:val="none" w:sz="0" w:space="0" w:color="auto"/>
          </w:divBdr>
        </w:div>
        <w:div w:id="113327738">
          <w:marLeft w:val="1886"/>
          <w:marRight w:val="0"/>
          <w:marTop w:val="0"/>
          <w:marBottom w:val="0"/>
          <w:divBdr>
            <w:top w:val="none" w:sz="0" w:space="0" w:color="auto"/>
            <w:left w:val="none" w:sz="0" w:space="0" w:color="auto"/>
            <w:bottom w:val="none" w:sz="0" w:space="0" w:color="auto"/>
            <w:right w:val="none" w:sz="0" w:space="0" w:color="auto"/>
          </w:divBdr>
        </w:div>
        <w:div w:id="828985271">
          <w:marLeft w:val="1166"/>
          <w:marRight w:val="0"/>
          <w:marTop w:val="0"/>
          <w:marBottom w:val="0"/>
          <w:divBdr>
            <w:top w:val="none" w:sz="0" w:space="0" w:color="auto"/>
            <w:left w:val="none" w:sz="0" w:space="0" w:color="auto"/>
            <w:bottom w:val="none" w:sz="0" w:space="0" w:color="auto"/>
            <w:right w:val="none" w:sz="0" w:space="0" w:color="auto"/>
          </w:divBdr>
        </w:div>
        <w:div w:id="67193434">
          <w:marLeft w:val="1886"/>
          <w:marRight w:val="0"/>
          <w:marTop w:val="0"/>
          <w:marBottom w:val="0"/>
          <w:divBdr>
            <w:top w:val="none" w:sz="0" w:space="0" w:color="auto"/>
            <w:left w:val="none" w:sz="0" w:space="0" w:color="auto"/>
            <w:bottom w:val="none" w:sz="0" w:space="0" w:color="auto"/>
            <w:right w:val="none" w:sz="0" w:space="0" w:color="auto"/>
          </w:divBdr>
        </w:div>
        <w:div w:id="1242255413">
          <w:marLeft w:val="1886"/>
          <w:marRight w:val="0"/>
          <w:marTop w:val="0"/>
          <w:marBottom w:val="0"/>
          <w:divBdr>
            <w:top w:val="none" w:sz="0" w:space="0" w:color="auto"/>
            <w:left w:val="none" w:sz="0" w:space="0" w:color="auto"/>
            <w:bottom w:val="none" w:sz="0" w:space="0" w:color="auto"/>
            <w:right w:val="none" w:sz="0" w:space="0" w:color="auto"/>
          </w:divBdr>
        </w:div>
        <w:div w:id="839539512">
          <w:marLeft w:val="1886"/>
          <w:marRight w:val="0"/>
          <w:marTop w:val="0"/>
          <w:marBottom w:val="0"/>
          <w:divBdr>
            <w:top w:val="none" w:sz="0" w:space="0" w:color="auto"/>
            <w:left w:val="none" w:sz="0" w:space="0" w:color="auto"/>
            <w:bottom w:val="none" w:sz="0" w:space="0" w:color="auto"/>
            <w:right w:val="none" w:sz="0" w:space="0" w:color="auto"/>
          </w:divBdr>
        </w:div>
        <w:div w:id="897060039">
          <w:marLeft w:val="1886"/>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907473">
      <w:bodyDiv w:val="1"/>
      <w:marLeft w:val="0"/>
      <w:marRight w:val="0"/>
      <w:marTop w:val="0"/>
      <w:marBottom w:val="0"/>
      <w:divBdr>
        <w:top w:val="none" w:sz="0" w:space="0" w:color="auto"/>
        <w:left w:val="none" w:sz="0" w:space="0" w:color="auto"/>
        <w:bottom w:val="none" w:sz="0" w:space="0" w:color="auto"/>
        <w:right w:val="none" w:sz="0" w:space="0" w:color="auto"/>
      </w:divBdr>
      <w:divsChild>
        <w:div w:id="208537737">
          <w:marLeft w:val="274"/>
          <w:marRight w:val="0"/>
          <w:marTop w:val="0"/>
          <w:marBottom w:val="0"/>
          <w:divBdr>
            <w:top w:val="none" w:sz="0" w:space="0" w:color="auto"/>
            <w:left w:val="none" w:sz="0" w:space="0" w:color="auto"/>
            <w:bottom w:val="none" w:sz="0" w:space="0" w:color="auto"/>
            <w:right w:val="none" w:sz="0" w:space="0" w:color="auto"/>
          </w:divBdr>
        </w:div>
        <w:div w:id="1564021091">
          <w:marLeft w:val="274"/>
          <w:marRight w:val="0"/>
          <w:marTop w:val="0"/>
          <w:marBottom w:val="0"/>
          <w:divBdr>
            <w:top w:val="none" w:sz="0" w:space="0" w:color="auto"/>
            <w:left w:val="none" w:sz="0" w:space="0" w:color="auto"/>
            <w:bottom w:val="none" w:sz="0" w:space="0" w:color="auto"/>
            <w:right w:val="none" w:sz="0" w:space="0" w:color="auto"/>
          </w:divBdr>
        </w:div>
        <w:div w:id="419445902">
          <w:marLeft w:val="274"/>
          <w:marRight w:val="0"/>
          <w:marTop w:val="0"/>
          <w:marBottom w:val="0"/>
          <w:divBdr>
            <w:top w:val="none" w:sz="0" w:space="0" w:color="auto"/>
            <w:left w:val="none" w:sz="0" w:space="0" w:color="auto"/>
            <w:bottom w:val="none" w:sz="0" w:space="0" w:color="auto"/>
            <w:right w:val="none" w:sz="0" w:space="0" w:color="auto"/>
          </w:divBdr>
        </w:div>
        <w:div w:id="501434457">
          <w:marLeft w:val="274"/>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88118708">
      <w:bodyDiv w:val="1"/>
      <w:marLeft w:val="0"/>
      <w:marRight w:val="0"/>
      <w:marTop w:val="0"/>
      <w:marBottom w:val="0"/>
      <w:divBdr>
        <w:top w:val="none" w:sz="0" w:space="0" w:color="auto"/>
        <w:left w:val="none" w:sz="0" w:space="0" w:color="auto"/>
        <w:bottom w:val="none" w:sz="0" w:space="0" w:color="auto"/>
        <w:right w:val="none" w:sz="0" w:space="0" w:color="auto"/>
      </w:divBdr>
      <w:divsChild>
        <w:div w:id="97649709">
          <w:marLeft w:val="547"/>
          <w:marRight w:val="0"/>
          <w:marTop w:val="0"/>
          <w:marBottom w:val="0"/>
          <w:divBdr>
            <w:top w:val="none" w:sz="0" w:space="0" w:color="auto"/>
            <w:left w:val="none" w:sz="0" w:space="0" w:color="auto"/>
            <w:bottom w:val="none" w:sz="0" w:space="0" w:color="auto"/>
            <w:right w:val="none" w:sz="0" w:space="0" w:color="auto"/>
          </w:divBdr>
        </w:div>
        <w:div w:id="1479225350">
          <w:marLeft w:val="1267"/>
          <w:marRight w:val="0"/>
          <w:marTop w:val="0"/>
          <w:marBottom w:val="0"/>
          <w:divBdr>
            <w:top w:val="none" w:sz="0" w:space="0" w:color="auto"/>
            <w:left w:val="none" w:sz="0" w:space="0" w:color="auto"/>
            <w:bottom w:val="none" w:sz="0" w:space="0" w:color="auto"/>
            <w:right w:val="none" w:sz="0" w:space="0" w:color="auto"/>
          </w:divBdr>
        </w:div>
        <w:div w:id="465777800">
          <w:marLeft w:val="1987"/>
          <w:marRight w:val="0"/>
          <w:marTop w:val="0"/>
          <w:marBottom w:val="0"/>
          <w:divBdr>
            <w:top w:val="none" w:sz="0" w:space="0" w:color="auto"/>
            <w:left w:val="none" w:sz="0" w:space="0" w:color="auto"/>
            <w:bottom w:val="none" w:sz="0" w:space="0" w:color="auto"/>
            <w:right w:val="none" w:sz="0" w:space="0" w:color="auto"/>
          </w:divBdr>
        </w:div>
        <w:div w:id="443041480">
          <w:marLeft w:val="1987"/>
          <w:marRight w:val="0"/>
          <w:marTop w:val="0"/>
          <w:marBottom w:val="0"/>
          <w:divBdr>
            <w:top w:val="none" w:sz="0" w:space="0" w:color="auto"/>
            <w:left w:val="none" w:sz="0" w:space="0" w:color="auto"/>
            <w:bottom w:val="none" w:sz="0" w:space="0" w:color="auto"/>
            <w:right w:val="none" w:sz="0" w:space="0" w:color="auto"/>
          </w:divBdr>
        </w:div>
        <w:div w:id="887305537">
          <w:marLeft w:val="1267"/>
          <w:marRight w:val="0"/>
          <w:marTop w:val="0"/>
          <w:marBottom w:val="0"/>
          <w:divBdr>
            <w:top w:val="none" w:sz="0" w:space="0" w:color="auto"/>
            <w:left w:val="none" w:sz="0" w:space="0" w:color="auto"/>
            <w:bottom w:val="none" w:sz="0" w:space="0" w:color="auto"/>
            <w:right w:val="none" w:sz="0" w:space="0" w:color="auto"/>
          </w:divBdr>
        </w:div>
        <w:div w:id="2089766309">
          <w:marLeft w:val="1987"/>
          <w:marRight w:val="0"/>
          <w:marTop w:val="0"/>
          <w:marBottom w:val="0"/>
          <w:divBdr>
            <w:top w:val="none" w:sz="0" w:space="0" w:color="auto"/>
            <w:left w:val="none" w:sz="0" w:space="0" w:color="auto"/>
            <w:bottom w:val="none" w:sz="0" w:space="0" w:color="auto"/>
            <w:right w:val="none" w:sz="0" w:space="0" w:color="auto"/>
          </w:divBdr>
        </w:div>
      </w:divsChild>
    </w:div>
    <w:div w:id="1328557474">
      <w:bodyDiv w:val="1"/>
      <w:marLeft w:val="0"/>
      <w:marRight w:val="0"/>
      <w:marTop w:val="0"/>
      <w:marBottom w:val="0"/>
      <w:divBdr>
        <w:top w:val="none" w:sz="0" w:space="0" w:color="auto"/>
        <w:left w:val="none" w:sz="0" w:space="0" w:color="auto"/>
        <w:bottom w:val="none" w:sz="0" w:space="0" w:color="auto"/>
        <w:right w:val="none" w:sz="0" w:space="0" w:color="auto"/>
      </w:divBdr>
      <w:divsChild>
        <w:div w:id="577635202">
          <w:marLeft w:val="446"/>
          <w:marRight w:val="0"/>
          <w:marTop w:val="0"/>
          <w:marBottom w:val="0"/>
          <w:divBdr>
            <w:top w:val="none" w:sz="0" w:space="0" w:color="auto"/>
            <w:left w:val="none" w:sz="0" w:space="0" w:color="auto"/>
            <w:bottom w:val="none" w:sz="0" w:space="0" w:color="auto"/>
            <w:right w:val="none" w:sz="0" w:space="0" w:color="auto"/>
          </w:divBdr>
        </w:div>
        <w:div w:id="2003044725">
          <w:marLeft w:val="446"/>
          <w:marRight w:val="0"/>
          <w:marTop w:val="0"/>
          <w:marBottom w:val="0"/>
          <w:divBdr>
            <w:top w:val="none" w:sz="0" w:space="0" w:color="auto"/>
            <w:left w:val="none" w:sz="0" w:space="0" w:color="auto"/>
            <w:bottom w:val="none" w:sz="0" w:space="0" w:color="auto"/>
            <w:right w:val="none" w:sz="0" w:space="0" w:color="auto"/>
          </w:divBdr>
        </w:div>
        <w:div w:id="62065299">
          <w:marLeft w:val="446"/>
          <w:marRight w:val="0"/>
          <w:marTop w:val="0"/>
          <w:marBottom w:val="0"/>
          <w:divBdr>
            <w:top w:val="none" w:sz="0" w:space="0" w:color="auto"/>
            <w:left w:val="none" w:sz="0" w:space="0" w:color="auto"/>
            <w:bottom w:val="none" w:sz="0" w:space="0" w:color="auto"/>
            <w:right w:val="none" w:sz="0" w:space="0" w:color="auto"/>
          </w:divBdr>
        </w:div>
        <w:div w:id="1868565400">
          <w:marLeft w:val="446"/>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7993596">
      <w:bodyDiv w:val="1"/>
      <w:marLeft w:val="0"/>
      <w:marRight w:val="0"/>
      <w:marTop w:val="0"/>
      <w:marBottom w:val="0"/>
      <w:divBdr>
        <w:top w:val="none" w:sz="0" w:space="0" w:color="auto"/>
        <w:left w:val="none" w:sz="0" w:space="0" w:color="auto"/>
        <w:bottom w:val="none" w:sz="0" w:space="0" w:color="auto"/>
        <w:right w:val="none" w:sz="0" w:space="0" w:color="auto"/>
      </w:divBdr>
      <w:divsChild>
        <w:div w:id="1471047399">
          <w:marLeft w:val="1166"/>
          <w:marRight w:val="0"/>
          <w:marTop w:val="0"/>
          <w:marBottom w:val="0"/>
          <w:divBdr>
            <w:top w:val="none" w:sz="0" w:space="0" w:color="auto"/>
            <w:left w:val="none" w:sz="0" w:space="0" w:color="auto"/>
            <w:bottom w:val="none" w:sz="0" w:space="0" w:color="auto"/>
            <w:right w:val="none" w:sz="0" w:space="0" w:color="auto"/>
          </w:divBdr>
        </w:div>
        <w:div w:id="1172376388">
          <w:marLeft w:val="1166"/>
          <w:marRight w:val="0"/>
          <w:marTop w:val="0"/>
          <w:marBottom w:val="0"/>
          <w:divBdr>
            <w:top w:val="none" w:sz="0" w:space="0" w:color="auto"/>
            <w:left w:val="none" w:sz="0" w:space="0" w:color="auto"/>
            <w:bottom w:val="none" w:sz="0" w:space="0" w:color="auto"/>
            <w:right w:val="none" w:sz="0" w:space="0" w:color="auto"/>
          </w:divBdr>
        </w:div>
        <w:div w:id="1181966411">
          <w:marLeft w:val="1166"/>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031360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1935651">
      <w:bodyDiv w:val="1"/>
      <w:marLeft w:val="0"/>
      <w:marRight w:val="0"/>
      <w:marTop w:val="0"/>
      <w:marBottom w:val="0"/>
      <w:divBdr>
        <w:top w:val="none" w:sz="0" w:space="0" w:color="auto"/>
        <w:left w:val="none" w:sz="0" w:space="0" w:color="auto"/>
        <w:bottom w:val="none" w:sz="0" w:space="0" w:color="auto"/>
        <w:right w:val="none" w:sz="0" w:space="0" w:color="auto"/>
      </w:divBdr>
      <w:divsChild>
        <w:div w:id="1331832914">
          <w:marLeft w:val="446"/>
          <w:marRight w:val="0"/>
          <w:marTop w:val="0"/>
          <w:marBottom w:val="0"/>
          <w:divBdr>
            <w:top w:val="none" w:sz="0" w:space="0" w:color="auto"/>
            <w:left w:val="none" w:sz="0" w:space="0" w:color="auto"/>
            <w:bottom w:val="none" w:sz="0" w:space="0" w:color="auto"/>
            <w:right w:val="none" w:sz="0" w:space="0" w:color="auto"/>
          </w:divBdr>
        </w:div>
        <w:div w:id="1652640913">
          <w:marLeft w:val="446"/>
          <w:marRight w:val="0"/>
          <w:marTop w:val="0"/>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527295">
      <w:bodyDiv w:val="1"/>
      <w:marLeft w:val="0"/>
      <w:marRight w:val="0"/>
      <w:marTop w:val="0"/>
      <w:marBottom w:val="0"/>
      <w:divBdr>
        <w:top w:val="none" w:sz="0" w:space="0" w:color="auto"/>
        <w:left w:val="none" w:sz="0" w:space="0" w:color="auto"/>
        <w:bottom w:val="none" w:sz="0" w:space="0" w:color="auto"/>
        <w:right w:val="none" w:sz="0" w:space="0" w:color="auto"/>
      </w:divBdr>
      <w:divsChild>
        <w:div w:id="1246568318">
          <w:marLeft w:val="446"/>
          <w:marRight w:val="0"/>
          <w:marTop w:val="0"/>
          <w:marBottom w:val="0"/>
          <w:divBdr>
            <w:top w:val="none" w:sz="0" w:space="0" w:color="auto"/>
            <w:left w:val="none" w:sz="0" w:space="0" w:color="auto"/>
            <w:bottom w:val="none" w:sz="0" w:space="0" w:color="auto"/>
            <w:right w:val="none" w:sz="0" w:space="0" w:color="auto"/>
          </w:divBdr>
        </w:div>
        <w:div w:id="651447569">
          <w:marLeft w:val="1166"/>
          <w:marRight w:val="0"/>
          <w:marTop w:val="0"/>
          <w:marBottom w:val="0"/>
          <w:divBdr>
            <w:top w:val="none" w:sz="0" w:space="0" w:color="auto"/>
            <w:left w:val="none" w:sz="0" w:space="0" w:color="auto"/>
            <w:bottom w:val="none" w:sz="0" w:space="0" w:color="auto"/>
            <w:right w:val="none" w:sz="0" w:space="0" w:color="auto"/>
          </w:divBdr>
        </w:div>
        <w:div w:id="762265964">
          <w:marLeft w:val="1166"/>
          <w:marRight w:val="0"/>
          <w:marTop w:val="0"/>
          <w:marBottom w:val="0"/>
          <w:divBdr>
            <w:top w:val="none" w:sz="0" w:space="0" w:color="auto"/>
            <w:left w:val="none" w:sz="0" w:space="0" w:color="auto"/>
            <w:bottom w:val="none" w:sz="0" w:space="0" w:color="auto"/>
            <w:right w:val="none" w:sz="0" w:space="0" w:color="auto"/>
          </w:divBdr>
        </w:div>
        <w:div w:id="399907241">
          <w:marLeft w:val="1166"/>
          <w:marRight w:val="0"/>
          <w:marTop w:val="0"/>
          <w:marBottom w:val="0"/>
          <w:divBdr>
            <w:top w:val="none" w:sz="0" w:space="0" w:color="auto"/>
            <w:left w:val="none" w:sz="0" w:space="0" w:color="auto"/>
            <w:bottom w:val="none" w:sz="0" w:space="0" w:color="auto"/>
            <w:right w:val="none" w:sz="0" w:space="0" w:color="auto"/>
          </w:divBdr>
        </w:div>
      </w:divsChild>
    </w:div>
    <w:div w:id="1895001347">
      <w:bodyDiv w:val="1"/>
      <w:marLeft w:val="0"/>
      <w:marRight w:val="0"/>
      <w:marTop w:val="0"/>
      <w:marBottom w:val="0"/>
      <w:divBdr>
        <w:top w:val="none" w:sz="0" w:space="0" w:color="auto"/>
        <w:left w:val="none" w:sz="0" w:space="0" w:color="auto"/>
        <w:bottom w:val="none" w:sz="0" w:space="0" w:color="auto"/>
        <w:right w:val="none" w:sz="0" w:space="0" w:color="auto"/>
      </w:divBdr>
    </w:div>
    <w:div w:id="1897467256">
      <w:bodyDiv w:val="1"/>
      <w:marLeft w:val="0"/>
      <w:marRight w:val="0"/>
      <w:marTop w:val="0"/>
      <w:marBottom w:val="0"/>
      <w:divBdr>
        <w:top w:val="none" w:sz="0" w:space="0" w:color="auto"/>
        <w:left w:val="none" w:sz="0" w:space="0" w:color="auto"/>
        <w:bottom w:val="none" w:sz="0" w:space="0" w:color="auto"/>
        <w:right w:val="none" w:sz="0" w:space="0" w:color="auto"/>
      </w:divBdr>
    </w:div>
    <w:div w:id="1956281737">
      <w:bodyDiv w:val="1"/>
      <w:marLeft w:val="0"/>
      <w:marRight w:val="0"/>
      <w:marTop w:val="0"/>
      <w:marBottom w:val="0"/>
      <w:divBdr>
        <w:top w:val="none" w:sz="0" w:space="0" w:color="auto"/>
        <w:left w:val="none" w:sz="0" w:space="0" w:color="auto"/>
        <w:bottom w:val="none" w:sz="0" w:space="0" w:color="auto"/>
        <w:right w:val="none" w:sz="0" w:space="0" w:color="auto"/>
      </w:divBdr>
      <w:divsChild>
        <w:div w:id="1592737406">
          <w:marLeft w:val="1339"/>
          <w:marRight w:val="0"/>
          <w:marTop w:val="0"/>
          <w:marBottom w:val="0"/>
          <w:divBdr>
            <w:top w:val="none" w:sz="0" w:space="0" w:color="auto"/>
            <w:left w:val="none" w:sz="0" w:space="0" w:color="auto"/>
            <w:bottom w:val="none" w:sz="0" w:space="0" w:color="auto"/>
            <w:right w:val="none" w:sz="0" w:space="0" w:color="auto"/>
          </w:divBdr>
        </w:div>
        <w:div w:id="1859736331">
          <w:marLeft w:val="1339"/>
          <w:marRight w:val="0"/>
          <w:marTop w:val="0"/>
          <w:marBottom w:val="0"/>
          <w:divBdr>
            <w:top w:val="none" w:sz="0" w:space="0" w:color="auto"/>
            <w:left w:val="none" w:sz="0" w:space="0" w:color="auto"/>
            <w:bottom w:val="none" w:sz="0" w:space="0" w:color="auto"/>
            <w:right w:val="none" w:sz="0" w:space="0" w:color="auto"/>
          </w:divBdr>
        </w:div>
        <w:div w:id="610406273">
          <w:marLeft w:val="1339"/>
          <w:marRight w:val="0"/>
          <w:marTop w:val="0"/>
          <w:marBottom w:val="0"/>
          <w:divBdr>
            <w:top w:val="none" w:sz="0" w:space="0" w:color="auto"/>
            <w:left w:val="none" w:sz="0" w:space="0" w:color="auto"/>
            <w:bottom w:val="none" w:sz="0" w:space="0" w:color="auto"/>
            <w:right w:val="none" w:sz="0" w:space="0" w:color="auto"/>
          </w:divBdr>
        </w:div>
        <w:div w:id="79910531">
          <w:marLeft w:val="1339"/>
          <w:marRight w:val="0"/>
          <w:marTop w:val="0"/>
          <w:marBottom w:val="0"/>
          <w:divBdr>
            <w:top w:val="none" w:sz="0" w:space="0" w:color="auto"/>
            <w:left w:val="none" w:sz="0" w:space="0" w:color="auto"/>
            <w:bottom w:val="none" w:sz="0" w:space="0" w:color="auto"/>
            <w:right w:val="none" w:sz="0" w:space="0" w:color="auto"/>
          </w:divBdr>
        </w:div>
      </w:divsChild>
    </w:div>
    <w:div w:id="1963464222">
      <w:bodyDiv w:val="1"/>
      <w:marLeft w:val="0"/>
      <w:marRight w:val="0"/>
      <w:marTop w:val="0"/>
      <w:marBottom w:val="0"/>
      <w:divBdr>
        <w:top w:val="none" w:sz="0" w:space="0" w:color="auto"/>
        <w:left w:val="none" w:sz="0" w:space="0" w:color="auto"/>
        <w:bottom w:val="none" w:sz="0" w:space="0" w:color="auto"/>
        <w:right w:val="none" w:sz="0" w:space="0" w:color="auto"/>
      </w:divBdr>
      <w:divsChild>
        <w:div w:id="345836128">
          <w:marLeft w:val="446"/>
          <w:marRight w:val="0"/>
          <w:marTop w:val="0"/>
          <w:marBottom w:val="0"/>
          <w:divBdr>
            <w:top w:val="none" w:sz="0" w:space="0" w:color="auto"/>
            <w:left w:val="none" w:sz="0" w:space="0" w:color="auto"/>
            <w:bottom w:val="none" w:sz="0" w:space="0" w:color="auto"/>
            <w:right w:val="none" w:sz="0" w:space="0" w:color="auto"/>
          </w:divBdr>
        </w:div>
        <w:div w:id="475033057">
          <w:marLeft w:val="446"/>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1030218">
      <w:bodyDiv w:val="1"/>
      <w:marLeft w:val="0"/>
      <w:marRight w:val="0"/>
      <w:marTop w:val="0"/>
      <w:marBottom w:val="0"/>
      <w:divBdr>
        <w:top w:val="none" w:sz="0" w:space="0" w:color="auto"/>
        <w:left w:val="none" w:sz="0" w:space="0" w:color="auto"/>
        <w:bottom w:val="none" w:sz="0" w:space="0" w:color="auto"/>
        <w:right w:val="none" w:sz="0" w:space="0" w:color="auto"/>
      </w:divBdr>
      <w:divsChild>
        <w:div w:id="1961839515">
          <w:marLeft w:val="274"/>
          <w:marRight w:val="0"/>
          <w:marTop w:val="0"/>
          <w:marBottom w:val="0"/>
          <w:divBdr>
            <w:top w:val="none" w:sz="0" w:space="0" w:color="auto"/>
            <w:left w:val="none" w:sz="0" w:space="0" w:color="auto"/>
            <w:bottom w:val="none" w:sz="0" w:space="0" w:color="auto"/>
            <w:right w:val="none" w:sz="0" w:space="0" w:color="auto"/>
          </w:divBdr>
        </w:div>
        <w:div w:id="1916892715">
          <w:marLeft w:val="274"/>
          <w:marRight w:val="0"/>
          <w:marTop w:val="0"/>
          <w:marBottom w:val="0"/>
          <w:divBdr>
            <w:top w:val="none" w:sz="0" w:space="0" w:color="auto"/>
            <w:left w:val="none" w:sz="0" w:space="0" w:color="auto"/>
            <w:bottom w:val="none" w:sz="0" w:space="0" w:color="auto"/>
            <w:right w:val="none" w:sz="0" w:space="0" w:color="auto"/>
          </w:divBdr>
        </w:div>
        <w:div w:id="1436748331">
          <w:marLeft w:val="274"/>
          <w:marRight w:val="0"/>
          <w:marTop w:val="0"/>
          <w:marBottom w:val="0"/>
          <w:divBdr>
            <w:top w:val="none" w:sz="0" w:space="0" w:color="auto"/>
            <w:left w:val="none" w:sz="0" w:space="0" w:color="auto"/>
            <w:bottom w:val="none" w:sz="0" w:space="0" w:color="auto"/>
            <w:right w:val="none" w:sz="0" w:space="0" w:color="auto"/>
          </w:divBdr>
        </w:div>
        <w:div w:id="1832258688">
          <w:marLeft w:val="274"/>
          <w:marRight w:val="0"/>
          <w:marTop w:val="0"/>
          <w:marBottom w:val="0"/>
          <w:divBdr>
            <w:top w:val="none" w:sz="0" w:space="0" w:color="auto"/>
            <w:left w:val="none" w:sz="0" w:space="0" w:color="auto"/>
            <w:bottom w:val="none" w:sz="0" w:space="0" w:color="auto"/>
            <w:right w:val="none" w:sz="0" w:space="0" w:color="auto"/>
          </w:divBdr>
        </w:div>
      </w:divsChild>
    </w:div>
    <w:div w:id="2053309911">
      <w:bodyDiv w:val="1"/>
      <w:marLeft w:val="0"/>
      <w:marRight w:val="0"/>
      <w:marTop w:val="0"/>
      <w:marBottom w:val="0"/>
      <w:divBdr>
        <w:top w:val="none" w:sz="0" w:space="0" w:color="auto"/>
        <w:left w:val="none" w:sz="0" w:space="0" w:color="auto"/>
        <w:bottom w:val="none" w:sz="0" w:space="0" w:color="auto"/>
        <w:right w:val="none" w:sz="0" w:space="0" w:color="auto"/>
      </w:divBdr>
      <w:divsChild>
        <w:div w:id="1406684217">
          <w:marLeft w:val="403"/>
          <w:marRight w:val="0"/>
          <w:marTop w:val="0"/>
          <w:marBottom w:val="0"/>
          <w:divBdr>
            <w:top w:val="none" w:sz="0" w:space="0" w:color="auto"/>
            <w:left w:val="none" w:sz="0" w:space="0" w:color="auto"/>
            <w:bottom w:val="none" w:sz="0" w:space="0" w:color="auto"/>
            <w:right w:val="none" w:sz="0" w:space="0" w:color="auto"/>
          </w:divBdr>
        </w:div>
        <w:div w:id="1347488775">
          <w:marLeft w:val="878"/>
          <w:marRight w:val="0"/>
          <w:marTop w:val="0"/>
          <w:marBottom w:val="0"/>
          <w:divBdr>
            <w:top w:val="none" w:sz="0" w:space="0" w:color="auto"/>
            <w:left w:val="none" w:sz="0" w:space="0" w:color="auto"/>
            <w:bottom w:val="none" w:sz="0" w:space="0" w:color="auto"/>
            <w:right w:val="none" w:sz="0" w:space="0" w:color="auto"/>
          </w:divBdr>
        </w:div>
        <w:div w:id="1499543518">
          <w:marLeft w:val="878"/>
          <w:marRight w:val="0"/>
          <w:marTop w:val="0"/>
          <w:marBottom w:val="0"/>
          <w:divBdr>
            <w:top w:val="none" w:sz="0" w:space="0" w:color="auto"/>
            <w:left w:val="none" w:sz="0" w:space="0" w:color="auto"/>
            <w:bottom w:val="none" w:sz="0" w:space="0" w:color="auto"/>
            <w:right w:val="none" w:sz="0" w:space="0" w:color="auto"/>
          </w:divBdr>
        </w:div>
        <w:div w:id="1425489281">
          <w:marLeft w:val="403"/>
          <w:marRight w:val="0"/>
          <w:marTop w:val="0"/>
          <w:marBottom w:val="0"/>
          <w:divBdr>
            <w:top w:val="none" w:sz="0" w:space="0" w:color="auto"/>
            <w:left w:val="none" w:sz="0" w:space="0" w:color="auto"/>
            <w:bottom w:val="none" w:sz="0" w:space="0" w:color="auto"/>
            <w:right w:val="none" w:sz="0" w:space="0" w:color="auto"/>
          </w:divBdr>
        </w:div>
        <w:div w:id="1193885324">
          <w:marLeft w:val="878"/>
          <w:marRight w:val="0"/>
          <w:marTop w:val="0"/>
          <w:marBottom w:val="0"/>
          <w:divBdr>
            <w:top w:val="none" w:sz="0" w:space="0" w:color="auto"/>
            <w:left w:val="none" w:sz="0" w:space="0" w:color="auto"/>
            <w:bottom w:val="none" w:sz="0" w:space="0" w:color="auto"/>
            <w:right w:val="none" w:sz="0" w:space="0" w:color="auto"/>
          </w:divBdr>
        </w:div>
        <w:div w:id="2110420364">
          <w:marLeft w:val="403"/>
          <w:marRight w:val="0"/>
          <w:marTop w:val="0"/>
          <w:marBottom w:val="0"/>
          <w:divBdr>
            <w:top w:val="none" w:sz="0" w:space="0" w:color="auto"/>
            <w:left w:val="none" w:sz="0" w:space="0" w:color="auto"/>
            <w:bottom w:val="none" w:sz="0" w:space="0" w:color="auto"/>
            <w:right w:val="none" w:sz="0" w:space="0" w:color="auto"/>
          </w:divBdr>
        </w:div>
        <w:div w:id="2024627670">
          <w:marLeft w:val="878"/>
          <w:marRight w:val="0"/>
          <w:marTop w:val="0"/>
          <w:marBottom w:val="0"/>
          <w:divBdr>
            <w:top w:val="none" w:sz="0" w:space="0" w:color="auto"/>
            <w:left w:val="none" w:sz="0" w:space="0" w:color="auto"/>
            <w:bottom w:val="none" w:sz="0" w:space="0" w:color="auto"/>
            <w:right w:val="none" w:sz="0" w:space="0" w:color="auto"/>
          </w:divBdr>
        </w:div>
        <w:div w:id="1136490600">
          <w:marLeft w:val="403"/>
          <w:marRight w:val="0"/>
          <w:marTop w:val="0"/>
          <w:marBottom w:val="0"/>
          <w:divBdr>
            <w:top w:val="none" w:sz="0" w:space="0" w:color="auto"/>
            <w:left w:val="none" w:sz="0" w:space="0" w:color="auto"/>
            <w:bottom w:val="none" w:sz="0" w:space="0" w:color="auto"/>
            <w:right w:val="none" w:sz="0" w:space="0" w:color="auto"/>
          </w:divBdr>
        </w:div>
        <w:div w:id="294216016">
          <w:marLeft w:val="878"/>
          <w:marRight w:val="0"/>
          <w:marTop w:val="0"/>
          <w:marBottom w:val="0"/>
          <w:divBdr>
            <w:top w:val="none" w:sz="0" w:space="0" w:color="auto"/>
            <w:left w:val="none" w:sz="0" w:space="0" w:color="auto"/>
            <w:bottom w:val="none" w:sz="0" w:space="0" w:color="auto"/>
            <w:right w:val="none" w:sz="0" w:space="0" w:color="auto"/>
          </w:divBdr>
        </w:div>
        <w:div w:id="2113821092">
          <w:marLeft w:val="1354"/>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 w:id="2124809419">
      <w:bodyDiv w:val="1"/>
      <w:marLeft w:val="0"/>
      <w:marRight w:val="0"/>
      <w:marTop w:val="0"/>
      <w:marBottom w:val="0"/>
      <w:divBdr>
        <w:top w:val="none" w:sz="0" w:space="0" w:color="auto"/>
        <w:left w:val="none" w:sz="0" w:space="0" w:color="auto"/>
        <w:bottom w:val="none" w:sz="0" w:space="0" w:color="auto"/>
        <w:right w:val="none" w:sz="0" w:space="0" w:color="auto"/>
      </w:divBdr>
      <w:divsChild>
        <w:div w:id="770587792">
          <w:marLeft w:val="0"/>
          <w:marRight w:val="0"/>
          <w:marTop w:val="0"/>
          <w:marBottom w:val="0"/>
          <w:divBdr>
            <w:top w:val="none" w:sz="0" w:space="0" w:color="auto"/>
            <w:left w:val="none" w:sz="0" w:space="0" w:color="auto"/>
            <w:bottom w:val="none" w:sz="0" w:space="0" w:color="auto"/>
            <w:right w:val="none" w:sz="0" w:space="0" w:color="auto"/>
          </w:divBdr>
          <w:divsChild>
            <w:div w:id="1040203935">
              <w:marLeft w:val="0"/>
              <w:marRight w:val="0"/>
              <w:marTop w:val="0"/>
              <w:marBottom w:val="0"/>
              <w:divBdr>
                <w:top w:val="none" w:sz="0" w:space="0" w:color="auto"/>
                <w:left w:val="none" w:sz="0" w:space="0" w:color="auto"/>
                <w:bottom w:val="none" w:sz="0" w:space="0" w:color="auto"/>
                <w:right w:val="none" w:sz="0" w:space="0" w:color="auto"/>
              </w:divBdr>
              <w:divsChild>
                <w:div w:id="2085567953">
                  <w:marLeft w:val="0"/>
                  <w:marRight w:val="0"/>
                  <w:marTop w:val="0"/>
                  <w:marBottom w:val="0"/>
                  <w:divBdr>
                    <w:top w:val="none" w:sz="0" w:space="0" w:color="auto"/>
                    <w:left w:val="none" w:sz="0" w:space="0" w:color="auto"/>
                    <w:bottom w:val="none" w:sz="0" w:space="0" w:color="auto"/>
                    <w:right w:val="none" w:sz="0" w:space="0" w:color="auto"/>
                  </w:divBdr>
                </w:div>
                <w:div w:id="37442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hyperlink" Target="http://ieeexplore.ieee.org/search/searchresult.jsp?searchWithin=%22Authors%22:.QT.Tao%20Jiang.QT.&amp;newsearch=tru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hyperlink" Target="http://ieeexplore.ieee.org/search/searchresult.jsp?searchWithin=%22Authors%22:.QT.Daiming%20Qu.QT.&amp;newsearch=true" TargetMode="External"/><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hyperlink" Target="http://ieeexplore.ieee.org/xpl/RecentIssue.jsp?punumber=4234"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hyperlink" Target="http://ieeexplore.ieee.org/search/searchresult.jsp?searchWithin=%22Authors%22:.QT.Tao%20Wang.QT.&amp;newsearch=true" TargetMode="External"/><Relationship Id="rId30" Type="http://schemas.openxmlformats.org/officeDocument/2006/relationships/hyperlink" Target="http://ieeexplore.ieee.org/document/75633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SP-5AIRPNAIUNRU-1830940522-555</_dlc_DocId>
    <_dlc_DocIdUrl xmlns="71c5aaf6-e6ce-465b-b873-5148d2a4c105">
      <Url>https://nokia.sharepoint.com/sites/c5g/5gradio/_layouts/15/DocIdRedir.aspx?ID=SP-5AIRPNAIUNRU-1830940522-555</Url>
      <Description>SP-5AIRPNAIUNRU-1830940522-555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ECFA29-F0DA-49CC-B202-E57AF5512469}">
  <ds:schemaRefs>
    <ds:schemaRef ds:uri="http://schemas.microsoft.com/sharepoint/events"/>
  </ds:schemaRefs>
</ds:datastoreItem>
</file>

<file path=customXml/itemProps2.xml><?xml version="1.0" encoding="utf-8"?>
<ds:datastoreItem xmlns:ds="http://schemas.openxmlformats.org/officeDocument/2006/customXml" ds:itemID="{66F4FE0B-4A72-4E7B-91D4-47D405CB9AEE}">
  <ds:schemaRefs>
    <ds:schemaRef ds:uri="http://schemas.microsoft.com/office/2006/metadata/properties"/>
    <ds:schemaRef ds:uri="3b34c8f0-1ef5-4d1e-bb66-517ce7fe7356"/>
    <ds:schemaRef ds:uri="http://purl.org/dc/terms/"/>
    <ds:schemaRef ds:uri="71c5aaf6-e6ce-465b-b873-5148d2a4c105"/>
    <ds:schemaRef ds:uri="http://schemas.openxmlformats.org/package/2006/metadata/core-properties"/>
    <ds:schemaRef ds:uri="http://purl.org/dc/elements/1.1/"/>
    <ds:schemaRef ds:uri="http://schemas.microsoft.com/office/2006/documentManagement/types"/>
    <ds:schemaRef ds:uri="http://purl.org/dc/dcmitype/"/>
    <ds:schemaRef ds:uri="http://schemas.microsoft.com/office/infopath/2007/PartnerControls"/>
    <ds:schemaRef ds:uri="95d2e41d-1f11-4347-bb1c-11d6a32975dd"/>
    <ds:schemaRef ds:uri="http://www.w3.org/XML/1998/namespace"/>
  </ds:schemaRefs>
</ds:datastoreItem>
</file>

<file path=customXml/itemProps3.xml><?xml version="1.0" encoding="utf-8"?>
<ds:datastoreItem xmlns:ds="http://schemas.openxmlformats.org/officeDocument/2006/customXml" ds:itemID="{40A786DF-66E3-4BFE-B1F3-7CE189620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32752A1F-0D23-4521-8EAF-6FC12195BF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2197</Words>
  <Characters>12529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14697</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2017-03-24T17:36:00Z</dcterms:created>
  <dcterms:modified xsi:type="dcterms:W3CDTF">2017-03-24T17:41:00Z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133e639d-c2ac-44d7-a6ab-201d36d7ad57</vt:lpwstr>
  </property>
</Properties>
</file>